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0B" w:rsidRPr="00BB1682" w:rsidRDefault="00084F0B" w:rsidP="00084F0B">
      <w:pPr>
        <w:pStyle w:val="a6"/>
        <w:jc w:val="center"/>
        <w:rPr>
          <w:rFonts w:ascii="Times New Roman" w:hAnsi="Times New Roman" w:cs="Times New Roman"/>
          <w:sz w:val="32"/>
          <w:szCs w:val="32"/>
        </w:rPr>
      </w:pPr>
      <w:r w:rsidRPr="00BB1682">
        <w:rPr>
          <w:rFonts w:ascii="Times New Roman" w:hAnsi="Times New Roman" w:cs="Times New Roman"/>
          <w:sz w:val="32"/>
          <w:szCs w:val="32"/>
        </w:rPr>
        <w:t>РОССИЙКАЯ ФЕДЕРАЦИЯ</w:t>
      </w:r>
    </w:p>
    <w:p w:rsidR="00084F0B" w:rsidRPr="00BB1682" w:rsidRDefault="00084F0B" w:rsidP="00084F0B">
      <w:pPr>
        <w:pStyle w:val="a6"/>
        <w:jc w:val="center"/>
        <w:rPr>
          <w:rFonts w:ascii="Times New Roman" w:hAnsi="Times New Roman" w:cs="Times New Roman"/>
          <w:sz w:val="32"/>
          <w:szCs w:val="32"/>
        </w:rPr>
      </w:pPr>
      <w:r w:rsidRPr="00BB1682">
        <w:rPr>
          <w:rFonts w:ascii="Times New Roman" w:hAnsi="Times New Roman" w:cs="Times New Roman"/>
          <w:sz w:val="32"/>
          <w:szCs w:val="32"/>
        </w:rPr>
        <w:t>КАМЧАТСКИЙ КРАЙ</w:t>
      </w:r>
    </w:p>
    <w:p w:rsidR="00084F0B" w:rsidRPr="00BB1682" w:rsidRDefault="00084F0B" w:rsidP="00084F0B">
      <w:pPr>
        <w:pStyle w:val="a6"/>
        <w:jc w:val="center"/>
        <w:rPr>
          <w:rFonts w:ascii="Times New Roman" w:hAnsi="Times New Roman" w:cs="Times New Roman"/>
          <w:sz w:val="32"/>
          <w:szCs w:val="32"/>
        </w:rPr>
      </w:pPr>
      <w:r w:rsidRPr="00BB1682">
        <w:rPr>
          <w:rFonts w:ascii="Times New Roman" w:hAnsi="Times New Roman" w:cs="Times New Roman"/>
          <w:sz w:val="32"/>
          <w:szCs w:val="32"/>
        </w:rPr>
        <w:t>ТИГИЛЬСКИЙ РАЙОН</w:t>
      </w:r>
    </w:p>
    <w:p w:rsidR="00084F0B" w:rsidRPr="00BB1682" w:rsidRDefault="00084F0B" w:rsidP="00084F0B">
      <w:pPr>
        <w:pStyle w:val="a6"/>
        <w:jc w:val="center"/>
        <w:rPr>
          <w:rFonts w:ascii="Times New Roman" w:hAnsi="Times New Roman" w:cs="Times New Roman"/>
          <w:b/>
          <w:sz w:val="32"/>
          <w:szCs w:val="32"/>
        </w:rPr>
      </w:pPr>
      <w:r w:rsidRPr="00BB1682">
        <w:rPr>
          <w:rFonts w:ascii="Times New Roman" w:hAnsi="Times New Roman" w:cs="Times New Roman"/>
          <w:b/>
          <w:sz w:val="32"/>
          <w:szCs w:val="32"/>
        </w:rPr>
        <w:t>АДМИНИСТРАЦИЯ СЕЛЬСКОГО ПОСЕЛЕНИЯ</w:t>
      </w:r>
    </w:p>
    <w:p w:rsidR="00084F0B" w:rsidRPr="00BB1682" w:rsidRDefault="00084F0B" w:rsidP="00084F0B">
      <w:pPr>
        <w:pStyle w:val="a6"/>
        <w:jc w:val="center"/>
        <w:rPr>
          <w:rFonts w:ascii="Times New Roman" w:hAnsi="Times New Roman" w:cs="Times New Roman"/>
          <w:b/>
          <w:sz w:val="32"/>
          <w:szCs w:val="32"/>
        </w:rPr>
      </w:pPr>
      <w:r w:rsidRPr="00BB1682">
        <w:rPr>
          <w:rFonts w:ascii="Times New Roman" w:hAnsi="Times New Roman" w:cs="Times New Roman"/>
          <w:b/>
          <w:sz w:val="32"/>
          <w:szCs w:val="32"/>
        </w:rPr>
        <w:t>«СЕЛО ХАЙРЮЗОВО»</w:t>
      </w:r>
    </w:p>
    <w:p w:rsidR="00084F0B" w:rsidRPr="00BB1682" w:rsidRDefault="00F918D6" w:rsidP="00084F0B">
      <w:pPr>
        <w:pStyle w:val="a6"/>
        <w:jc w:val="center"/>
        <w:rPr>
          <w:rFonts w:ascii="Times New Roman" w:hAnsi="Times New Roman" w:cs="Times New Roman"/>
          <w:sz w:val="32"/>
          <w:szCs w:val="32"/>
        </w:rPr>
      </w:pPr>
      <w:r>
        <w:rPr>
          <w:rFonts w:ascii="Times New Roman" w:hAnsi="Times New Roman" w:cs="Times New Roman"/>
          <w:b/>
          <w:sz w:val="32"/>
          <w:szCs w:val="32"/>
        </w:rPr>
        <w:pict>
          <v:rect id="_x0000_i1025" style="width:0;height:1.5pt" o:hralign="center" o:hrstd="t" o:hr="t" fillcolor="#a0a0a0" stroked="f"/>
        </w:pict>
      </w:r>
    </w:p>
    <w:p w:rsidR="00084F0B" w:rsidRPr="00BB1682" w:rsidRDefault="00084F0B" w:rsidP="00084F0B">
      <w:pPr>
        <w:pStyle w:val="a6"/>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084F0B" w:rsidRPr="005922B0" w:rsidRDefault="00084F0B" w:rsidP="00084F0B">
      <w:pPr>
        <w:spacing w:after="0" w:line="240" w:lineRule="auto"/>
        <w:jc w:val="both"/>
        <w:rPr>
          <w:rFonts w:ascii="Calibri" w:eastAsia="Calibri" w:hAnsi="Calibri" w:cs="Times New Roman"/>
        </w:rPr>
      </w:pPr>
    </w:p>
    <w:p w:rsidR="00084F0B" w:rsidRPr="005922B0" w:rsidRDefault="00F918D6" w:rsidP="00084F0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06» июн</w:t>
      </w:r>
      <w:r w:rsidR="00084F0B">
        <w:rPr>
          <w:rFonts w:ascii="Times New Roman" w:eastAsia="Calibri" w:hAnsi="Times New Roman" w:cs="Times New Roman"/>
          <w:sz w:val="28"/>
        </w:rPr>
        <w:t>я  2018</w:t>
      </w:r>
      <w:r w:rsidR="00084F0B" w:rsidRPr="005922B0">
        <w:rPr>
          <w:rFonts w:ascii="Times New Roman" w:eastAsia="Calibri" w:hAnsi="Times New Roman" w:cs="Times New Roman"/>
          <w:sz w:val="28"/>
        </w:rPr>
        <w:t xml:space="preserve"> г.                                                     </w:t>
      </w:r>
      <w:r>
        <w:rPr>
          <w:rFonts w:ascii="Times New Roman" w:eastAsia="Calibri" w:hAnsi="Times New Roman" w:cs="Times New Roman"/>
          <w:sz w:val="28"/>
        </w:rPr>
        <w:t xml:space="preserve">                              №14-П</w:t>
      </w:r>
      <w:bookmarkStart w:id="0" w:name="_GoBack"/>
      <w:bookmarkEnd w:id="0"/>
    </w:p>
    <w:p w:rsidR="00084F0B" w:rsidRDefault="00084F0B" w:rsidP="00084F0B"/>
    <w:tbl>
      <w:tblPr>
        <w:tblW w:w="0" w:type="auto"/>
        <w:tblInd w:w="212" w:type="dxa"/>
        <w:tblLayout w:type="fixed"/>
        <w:tblCellMar>
          <w:left w:w="70" w:type="dxa"/>
          <w:right w:w="70" w:type="dxa"/>
        </w:tblCellMar>
        <w:tblLook w:val="0000" w:firstRow="0" w:lastRow="0" w:firstColumn="0" w:lastColumn="0" w:noHBand="0" w:noVBand="0"/>
      </w:tblPr>
      <w:tblGrid>
        <w:gridCol w:w="5080"/>
      </w:tblGrid>
      <w:tr w:rsidR="00084F0B" w:rsidRPr="00D0617E" w:rsidTr="00DD3B55">
        <w:trPr>
          <w:trHeight w:val="1933"/>
        </w:trPr>
        <w:tc>
          <w:tcPr>
            <w:tcW w:w="5080" w:type="dxa"/>
          </w:tcPr>
          <w:p w:rsidR="00084F0B" w:rsidRPr="00D0617E" w:rsidRDefault="00084F0B" w:rsidP="00DD3B55">
            <w:pPr>
              <w:spacing w:after="0" w:line="24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Об утверждении программы</w:t>
            </w:r>
          </w:p>
          <w:p w:rsidR="00084F0B" w:rsidRPr="00D0617E" w:rsidRDefault="00084F0B" w:rsidP="00DD3B55">
            <w:pPr>
              <w:spacing w:after="0" w:line="240" w:lineRule="auto"/>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«Комплексное развитие систем коммунальной инфраструктуры</w:t>
            </w:r>
          </w:p>
          <w:p w:rsidR="00084F0B" w:rsidRDefault="00084F0B" w:rsidP="00DD3B55">
            <w:pPr>
              <w:tabs>
                <w:tab w:val="left" w:pos="1701"/>
                <w:tab w:val="left" w:pos="52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w:t>
            </w:r>
            <w:proofErr w:type="spellStart"/>
            <w:r>
              <w:rPr>
                <w:rFonts w:ascii="Times New Roman" w:eastAsia="Times New Roman" w:hAnsi="Times New Roman" w:cs="Times New Roman"/>
                <w:sz w:val="28"/>
                <w:szCs w:val="28"/>
                <w:lang w:eastAsia="ru-RU"/>
              </w:rPr>
              <w:t>ельского</w:t>
            </w:r>
            <w:proofErr w:type="spellEnd"/>
            <w:r>
              <w:rPr>
                <w:rFonts w:ascii="Times New Roman" w:eastAsia="Times New Roman" w:hAnsi="Times New Roman" w:cs="Times New Roman"/>
                <w:sz w:val="28"/>
                <w:szCs w:val="28"/>
                <w:lang w:eastAsia="ru-RU"/>
              </w:rPr>
              <w:t xml:space="preserve"> поселения «село Хайрюзово</w:t>
            </w:r>
            <w:r w:rsidRPr="00D0617E">
              <w:rPr>
                <w:rFonts w:ascii="Times New Roman" w:eastAsia="Times New Roman" w:hAnsi="Times New Roman" w:cs="Times New Roman"/>
                <w:sz w:val="28"/>
                <w:szCs w:val="28"/>
                <w:lang w:eastAsia="ru-RU"/>
              </w:rPr>
              <w:t>» на 201</w:t>
            </w:r>
            <w:r>
              <w:rPr>
                <w:rFonts w:ascii="Times New Roman" w:eastAsia="Times New Roman" w:hAnsi="Times New Roman" w:cs="Times New Roman"/>
                <w:sz w:val="28"/>
                <w:szCs w:val="28"/>
                <w:lang w:eastAsia="ru-RU"/>
              </w:rPr>
              <w:t>8</w:t>
            </w:r>
            <w:r w:rsidRPr="00D0617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D0617E">
              <w:rPr>
                <w:rFonts w:ascii="Times New Roman" w:eastAsia="Times New Roman" w:hAnsi="Times New Roman" w:cs="Times New Roman"/>
                <w:sz w:val="28"/>
                <w:szCs w:val="28"/>
                <w:lang w:eastAsia="ru-RU"/>
              </w:rPr>
              <w:t xml:space="preserve"> годы»</w:t>
            </w:r>
          </w:p>
          <w:p w:rsidR="00084F0B" w:rsidRPr="00D0617E" w:rsidRDefault="00084F0B" w:rsidP="00DD3B55">
            <w:pPr>
              <w:tabs>
                <w:tab w:val="left" w:pos="1701"/>
                <w:tab w:val="left" w:pos="5245"/>
              </w:tabs>
              <w:spacing w:after="0" w:line="240" w:lineRule="auto"/>
              <w:rPr>
                <w:rFonts w:ascii="Times New Roman" w:eastAsia="Times New Roman" w:hAnsi="Times New Roman" w:cs="Times New Roman"/>
                <w:b/>
                <w:spacing w:val="-20"/>
                <w:sz w:val="28"/>
                <w:szCs w:val="28"/>
                <w:lang w:eastAsia="ru-RU"/>
              </w:rPr>
            </w:pPr>
          </w:p>
        </w:tc>
      </w:tr>
    </w:tbl>
    <w:p w:rsidR="00084F0B" w:rsidRPr="007A709B" w:rsidRDefault="00084F0B" w:rsidP="00084F0B">
      <w:pPr>
        <w:pStyle w:val="1"/>
        <w:spacing w:before="0" w:beforeAutospacing="0" w:after="150" w:afterAutospacing="0" w:line="288" w:lineRule="atLeast"/>
        <w:jc w:val="both"/>
        <w:rPr>
          <w:b w:val="0"/>
          <w:color w:val="000000"/>
          <w:spacing w:val="3"/>
          <w:sz w:val="28"/>
          <w:szCs w:val="28"/>
        </w:rPr>
      </w:pPr>
      <w:r>
        <w:rPr>
          <w:b w:val="0"/>
          <w:color w:val="000000"/>
          <w:spacing w:val="3"/>
          <w:sz w:val="28"/>
          <w:szCs w:val="28"/>
        </w:rPr>
        <w:t xml:space="preserve">       </w:t>
      </w:r>
      <w:r w:rsidRPr="007A709B">
        <w:rPr>
          <w:b w:val="0"/>
          <w:color w:val="000000"/>
          <w:spacing w:val="3"/>
          <w:sz w:val="28"/>
          <w:szCs w:val="28"/>
        </w:rPr>
        <w:t>В соответствии с пунктом 4</w:t>
      </w:r>
      <w:r w:rsidRPr="007A709B">
        <w:rPr>
          <w:b w:val="0"/>
          <w:color w:val="000000"/>
          <w:spacing w:val="3"/>
          <w:sz w:val="28"/>
          <w:szCs w:val="28"/>
          <w:vertAlign w:val="superscript"/>
        </w:rPr>
        <w:t>1</w:t>
      </w:r>
      <w:r w:rsidRPr="007A709B">
        <w:rPr>
          <w:rStyle w:val="apple-converted-space"/>
          <w:b w:val="0"/>
          <w:color w:val="000000"/>
          <w:spacing w:val="3"/>
          <w:sz w:val="28"/>
          <w:szCs w:val="28"/>
        </w:rPr>
        <w:t> </w:t>
      </w:r>
      <w:r w:rsidRPr="007A709B">
        <w:rPr>
          <w:b w:val="0"/>
          <w:color w:val="000000"/>
          <w:spacing w:val="3"/>
          <w:sz w:val="28"/>
          <w:szCs w:val="28"/>
        </w:rPr>
        <w:t>статьи 6 Градостроительного кодекса Российской Федерации</w:t>
      </w:r>
      <w:r>
        <w:rPr>
          <w:b w:val="0"/>
          <w:color w:val="000000"/>
          <w:spacing w:val="3"/>
          <w:sz w:val="28"/>
          <w:szCs w:val="28"/>
        </w:rPr>
        <w:t xml:space="preserve">, </w:t>
      </w:r>
      <w:r w:rsidRPr="007A709B">
        <w:rPr>
          <w:b w:val="0"/>
          <w:color w:val="000000"/>
          <w:spacing w:val="3"/>
          <w:sz w:val="28"/>
          <w:szCs w:val="28"/>
        </w:rPr>
        <w:t>Постановлени</w:t>
      </w:r>
      <w:r>
        <w:rPr>
          <w:b w:val="0"/>
          <w:color w:val="000000"/>
          <w:spacing w:val="3"/>
          <w:sz w:val="28"/>
          <w:szCs w:val="28"/>
        </w:rPr>
        <w:t>ем</w:t>
      </w:r>
      <w:r w:rsidRPr="007A709B">
        <w:rPr>
          <w:b w:val="0"/>
          <w:color w:val="000000"/>
          <w:spacing w:val="3"/>
          <w:sz w:val="28"/>
          <w:szCs w:val="28"/>
        </w:rPr>
        <w:t xml:space="preserve"> Правительства Российской Федерации от 14 июня 2013 г. </w:t>
      </w:r>
      <w:r>
        <w:rPr>
          <w:b w:val="0"/>
          <w:color w:val="000000"/>
          <w:spacing w:val="3"/>
          <w:sz w:val="28"/>
          <w:szCs w:val="28"/>
        </w:rPr>
        <w:t>№</w:t>
      </w:r>
      <w:r w:rsidRPr="007A709B">
        <w:rPr>
          <w:b w:val="0"/>
          <w:color w:val="000000"/>
          <w:spacing w:val="3"/>
          <w:sz w:val="28"/>
          <w:szCs w:val="28"/>
        </w:rPr>
        <w:t xml:space="preserve"> 502 г. "Об утверждении требований к программам комплексного развития систем коммунальной инфраструктуры поселений, городских округов"</w:t>
      </w:r>
      <w:r>
        <w:rPr>
          <w:b w:val="0"/>
          <w:sz w:val="28"/>
          <w:szCs w:val="28"/>
        </w:rPr>
        <w:t xml:space="preserve">, </w:t>
      </w:r>
      <w:r w:rsidRPr="007A709B">
        <w:rPr>
          <w:b w:val="0"/>
          <w:sz w:val="28"/>
          <w:szCs w:val="28"/>
        </w:rPr>
        <w:t>Устав</w:t>
      </w:r>
      <w:r>
        <w:rPr>
          <w:b w:val="0"/>
          <w:sz w:val="28"/>
          <w:szCs w:val="28"/>
        </w:rPr>
        <w:t>ом</w:t>
      </w:r>
      <w:r w:rsidRPr="007A709B">
        <w:rPr>
          <w:b w:val="0"/>
          <w:sz w:val="28"/>
          <w:szCs w:val="28"/>
        </w:rPr>
        <w:t xml:space="preserve"> сельского поселения «</w:t>
      </w:r>
      <w:r>
        <w:rPr>
          <w:b w:val="0"/>
          <w:sz w:val="28"/>
          <w:szCs w:val="28"/>
        </w:rPr>
        <w:t>село Хайрюзово</w:t>
      </w:r>
      <w:r w:rsidRPr="007A709B">
        <w:rPr>
          <w:b w:val="0"/>
          <w:sz w:val="28"/>
          <w:szCs w:val="28"/>
        </w:rPr>
        <w:t>»</w:t>
      </w:r>
    </w:p>
    <w:p w:rsidR="00084F0B" w:rsidRPr="00D0617E" w:rsidRDefault="00084F0B" w:rsidP="00084F0B">
      <w:pPr>
        <w:jc w:val="both"/>
        <w:rPr>
          <w:rFonts w:ascii="Times New Roman" w:eastAsia="Times New Roman" w:hAnsi="Times New Roman" w:cs="Times New Roman"/>
          <w:sz w:val="28"/>
          <w:szCs w:val="28"/>
          <w:lang w:eastAsia="ru-RU"/>
        </w:rPr>
      </w:pPr>
      <w:r w:rsidRPr="001C0A3F">
        <w:rPr>
          <w:rFonts w:ascii="Times New Roman" w:hAnsi="Times New Roman" w:cs="Times New Roman"/>
          <w:b/>
          <w:sz w:val="28"/>
          <w:szCs w:val="28"/>
        </w:rPr>
        <w:t>АДМИНИСТРАЦИЯ  ПОСТАНОВЛЯЕТ:</w:t>
      </w:r>
    </w:p>
    <w:p w:rsidR="00084F0B" w:rsidRPr="00BB1682" w:rsidRDefault="00084F0B" w:rsidP="00084F0B">
      <w:pPr>
        <w:pStyle w:val="a6"/>
        <w:jc w:val="both"/>
        <w:rPr>
          <w:rFonts w:ascii="Times New Roman" w:hAnsi="Times New Roman" w:cs="Times New Roman"/>
          <w:sz w:val="28"/>
          <w:szCs w:val="28"/>
          <w:lang w:eastAsia="ru-RU"/>
        </w:rPr>
      </w:pPr>
      <w:r w:rsidRPr="00BB1682">
        <w:rPr>
          <w:rFonts w:ascii="Times New Roman" w:hAnsi="Times New Roman" w:cs="Times New Roman"/>
          <w:sz w:val="28"/>
          <w:szCs w:val="28"/>
          <w:lang w:eastAsia="ru-RU"/>
        </w:rPr>
        <w:t>1. Утвердить программу «Комплексное развитие систем коммунальной инфраструктуры сельского поселения «село Хайрюзово» на 201</w:t>
      </w:r>
      <w:r>
        <w:rPr>
          <w:rFonts w:ascii="Times New Roman" w:hAnsi="Times New Roman" w:cs="Times New Roman"/>
          <w:sz w:val="28"/>
          <w:szCs w:val="28"/>
          <w:lang w:eastAsia="ru-RU"/>
        </w:rPr>
        <w:t>8</w:t>
      </w:r>
      <w:r w:rsidRPr="00BB1682">
        <w:rPr>
          <w:rFonts w:ascii="Times New Roman" w:hAnsi="Times New Roman" w:cs="Times New Roman"/>
          <w:sz w:val="28"/>
          <w:szCs w:val="28"/>
          <w:lang w:eastAsia="ru-RU"/>
        </w:rPr>
        <w:t>-20</w:t>
      </w:r>
      <w:r>
        <w:rPr>
          <w:rFonts w:ascii="Times New Roman" w:hAnsi="Times New Roman" w:cs="Times New Roman"/>
          <w:sz w:val="28"/>
          <w:szCs w:val="28"/>
          <w:lang w:eastAsia="ru-RU"/>
        </w:rPr>
        <w:t>21</w:t>
      </w:r>
      <w:r w:rsidRPr="00BB1682">
        <w:rPr>
          <w:rFonts w:ascii="Times New Roman" w:hAnsi="Times New Roman" w:cs="Times New Roman"/>
          <w:sz w:val="28"/>
          <w:szCs w:val="28"/>
          <w:lang w:eastAsia="ru-RU"/>
        </w:rPr>
        <w:t xml:space="preserve"> годы» </w:t>
      </w:r>
    </w:p>
    <w:p w:rsidR="00084F0B" w:rsidRPr="00BB1682" w:rsidRDefault="00084F0B" w:rsidP="00084F0B">
      <w:pPr>
        <w:pStyle w:val="a6"/>
        <w:jc w:val="both"/>
        <w:rPr>
          <w:rFonts w:ascii="Times New Roman" w:hAnsi="Times New Roman" w:cs="Times New Roman"/>
          <w:sz w:val="28"/>
          <w:szCs w:val="28"/>
          <w:lang w:eastAsia="ru-RU"/>
        </w:rPr>
      </w:pPr>
      <w:r w:rsidRPr="00BB1682">
        <w:rPr>
          <w:rFonts w:ascii="Times New Roman" w:hAnsi="Times New Roman" w:cs="Times New Roman"/>
          <w:sz w:val="28"/>
          <w:szCs w:val="28"/>
          <w:lang w:eastAsia="ru-RU"/>
        </w:rPr>
        <w:t>2. Настоящее решение обнародовать путём размещения на информационном стенде сельского поселения  «село Хайрюзово.</w:t>
      </w:r>
    </w:p>
    <w:p w:rsidR="00084F0B" w:rsidRPr="00BB1682" w:rsidRDefault="00084F0B" w:rsidP="00084F0B">
      <w:pPr>
        <w:pStyle w:val="a6"/>
        <w:jc w:val="both"/>
        <w:rPr>
          <w:rFonts w:ascii="Times New Roman" w:hAnsi="Times New Roman" w:cs="Times New Roman"/>
          <w:sz w:val="28"/>
          <w:szCs w:val="28"/>
          <w:lang w:eastAsia="ru-RU"/>
        </w:rPr>
      </w:pPr>
      <w:r w:rsidRPr="00BB1682">
        <w:rPr>
          <w:rFonts w:ascii="Times New Roman" w:hAnsi="Times New Roman" w:cs="Times New Roman"/>
          <w:sz w:val="28"/>
          <w:szCs w:val="28"/>
        </w:rPr>
        <w:t xml:space="preserve">3. Настоящее постановление вступает в силу со дня его </w:t>
      </w:r>
      <w:hyperlink r:id="rId5" w:history="1">
        <w:r w:rsidRPr="00BB1682">
          <w:rPr>
            <w:rStyle w:val="a5"/>
            <w:sz w:val="28"/>
            <w:szCs w:val="28"/>
          </w:rPr>
          <w:t>официального об</w:t>
        </w:r>
      </w:hyperlink>
      <w:r w:rsidRPr="00BB1682">
        <w:rPr>
          <w:rFonts w:ascii="Times New Roman" w:hAnsi="Times New Roman" w:cs="Times New Roman"/>
          <w:sz w:val="28"/>
          <w:szCs w:val="28"/>
        </w:rPr>
        <w:t>народования.</w:t>
      </w: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2943"/>
        <w:gridCol w:w="5529"/>
      </w:tblGrid>
      <w:tr w:rsidR="00084F0B" w:rsidRPr="00D0617E" w:rsidTr="00DD3B55">
        <w:tc>
          <w:tcPr>
            <w:tcW w:w="2943" w:type="dxa"/>
          </w:tcPr>
          <w:p w:rsidR="00084F0B" w:rsidRPr="00D0617E" w:rsidRDefault="00084F0B" w:rsidP="00DD3B55">
            <w:pPr>
              <w:keepNext/>
              <w:spacing w:after="60" w:line="240" w:lineRule="auto"/>
              <w:outlineLvl w:val="3"/>
              <w:rPr>
                <w:rFonts w:ascii="Times New Roman" w:eastAsia="Times New Roman" w:hAnsi="Times New Roman" w:cs="Times New Roman"/>
                <w:b/>
                <w:bCs/>
                <w:sz w:val="28"/>
                <w:szCs w:val="28"/>
                <w:lang w:eastAsia="ru-RU"/>
              </w:rPr>
            </w:pPr>
          </w:p>
        </w:tc>
        <w:tc>
          <w:tcPr>
            <w:tcW w:w="5529" w:type="dxa"/>
          </w:tcPr>
          <w:p w:rsidR="00084F0B" w:rsidRPr="00D0617E" w:rsidRDefault="00084F0B" w:rsidP="00DD3B55">
            <w:pPr>
              <w:spacing w:after="0" w:line="240" w:lineRule="auto"/>
              <w:rPr>
                <w:rFonts w:ascii="Times New Roman" w:eastAsia="Times New Roman" w:hAnsi="Times New Roman" w:cs="Times New Roman"/>
                <w:b/>
                <w:sz w:val="28"/>
                <w:szCs w:val="28"/>
                <w:lang w:eastAsia="ru-RU"/>
              </w:rPr>
            </w:pPr>
          </w:p>
        </w:tc>
      </w:tr>
    </w:tbl>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Г.А.Зюбяирова</w:t>
      </w:r>
      <w:proofErr w:type="spellEnd"/>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Pr="00D0617E" w:rsidRDefault="00084F0B" w:rsidP="00084F0B">
      <w:pPr>
        <w:spacing w:after="0" w:line="240" w:lineRule="auto"/>
        <w:rPr>
          <w:rFonts w:ascii="Times New Roman" w:eastAsia="Times New Roman" w:hAnsi="Times New Roman" w:cs="Times New Roman"/>
          <w:sz w:val="20"/>
          <w:szCs w:val="20"/>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Default="00084F0B" w:rsidP="00084F0B">
      <w:pPr>
        <w:spacing w:after="0" w:line="240" w:lineRule="auto"/>
        <w:jc w:val="right"/>
        <w:rPr>
          <w:rFonts w:ascii="Times New Roman" w:eastAsia="Times New Roman" w:hAnsi="Times New Roman" w:cs="Times New Roman"/>
          <w:sz w:val="24"/>
          <w:szCs w:val="24"/>
          <w:lang w:eastAsia="ru-RU"/>
        </w:rPr>
      </w:pPr>
    </w:p>
    <w:p w:rsidR="00084F0B" w:rsidRPr="00D0617E" w:rsidRDefault="00084F0B" w:rsidP="00084F0B">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lastRenderedPageBreak/>
        <w:t xml:space="preserve">Приложение </w:t>
      </w:r>
    </w:p>
    <w:p w:rsidR="00084F0B" w:rsidRPr="00D0617E" w:rsidRDefault="00084F0B" w:rsidP="00084F0B">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Постановлению администрации</w:t>
      </w:r>
      <w:r w:rsidRPr="00D0617E">
        <w:rPr>
          <w:rFonts w:ascii="Times New Roman" w:eastAsia="Times New Roman" w:hAnsi="Times New Roman" w:cs="Times New Roman"/>
          <w:sz w:val="24"/>
          <w:szCs w:val="24"/>
          <w:lang w:eastAsia="ru-RU"/>
        </w:rPr>
        <w:t xml:space="preserve"> </w:t>
      </w:r>
    </w:p>
    <w:p w:rsidR="00084F0B" w:rsidRPr="00D0617E" w:rsidRDefault="00084F0B" w:rsidP="00084F0B">
      <w:pPr>
        <w:spacing w:after="0" w:line="240" w:lineRule="auto"/>
        <w:jc w:val="right"/>
        <w:rPr>
          <w:rFonts w:ascii="Times New Roman" w:eastAsia="Times New Roman" w:hAnsi="Times New Roman" w:cs="Times New Roman"/>
          <w:sz w:val="24"/>
          <w:szCs w:val="24"/>
          <w:lang w:eastAsia="ru-RU"/>
        </w:rPr>
      </w:pPr>
      <w:r w:rsidRPr="00D0617E">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село Хайрюзово</w:t>
      </w:r>
      <w:r w:rsidRPr="00D0617E">
        <w:rPr>
          <w:rFonts w:ascii="Times New Roman" w:eastAsia="Times New Roman" w:hAnsi="Times New Roman" w:cs="Times New Roman"/>
          <w:sz w:val="24"/>
          <w:szCs w:val="24"/>
          <w:lang w:eastAsia="ru-RU"/>
        </w:rPr>
        <w:t xml:space="preserve">» </w:t>
      </w:r>
    </w:p>
    <w:p w:rsidR="00084F0B" w:rsidRPr="00D0617E" w:rsidRDefault="00084F0B" w:rsidP="00084F0B">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sidRPr="00D0617E">
        <w:rPr>
          <w:rFonts w:ascii="Times New Roman" w:eastAsia="Times New Roman" w:hAnsi="Times New Roman" w:cs="Times New Roman"/>
          <w:b/>
          <w:bCs/>
          <w:color w:val="000000"/>
          <w:kern w:val="32"/>
          <w:sz w:val="28"/>
          <w:szCs w:val="28"/>
          <w:lang w:eastAsia="ru-RU"/>
        </w:rPr>
        <w:t xml:space="preserve">П Р О Г Р А М </w:t>
      </w:r>
      <w:proofErr w:type="spellStart"/>
      <w:r w:rsidRPr="00D0617E">
        <w:rPr>
          <w:rFonts w:ascii="Times New Roman" w:eastAsia="Times New Roman" w:hAnsi="Times New Roman" w:cs="Times New Roman"/>
          <w:b/>
          <w:bCs/>
          <w:color w:val="000000"/>
          <w:kern w:val="32"/>
          <w:sz w:val="28"/>
          <w:szCs w:val="28"/>
          <w:lang w:eastAsia="ru-RU"/>
        </w:rPr>
        <w:t>М</w:t>
      </w:r>
      <w:proofErr w:type="spellEnd"/>
      <w:r w:rsidRPr="00D0617E">
        <w:rPr>
          <w:rFonts w:ascii="Times New Roman" w:eastAsia="Times New Roman" w:hAnsi="Times New Roman" w:cs="Times New Roman"/>
          <w:b/>
          <w:bCs/>
          <w:color w:val="000000"/>
          <w:kern w:val="32"/>
          <w:sz w:val="28"/>
          <w:szCs w:val="28"/>
          <w:lang w:eastAsia="ru-RU"/>
        </w:rPr>
        <w:t xml:space="preserve"> А</w:t>
      </w:r>
    </w:p>
    <w:p w:rsidR="00084F0B" w:rsidRPr="00D0617E" w:rsidRDefault="00084F0B" w:rsidP="00084F0B">
      <w:pPr>
        <w:widowControl w:val="0"/>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комплексного развития систем коммунальной инфраструктуры </w:t>
      </w:r>
    </w:p>
    <w:p w:rsidR="00084F0B" w:rsidRPr="00D0617E" w:rsidRDefault="00084F0B" w:rsidP="00084F0B">
      <w:pPr>
        <w:widowControl w:val="0"/>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на 201</w:t>
      </w:r>
      <w:r>
        <w:rPr>
          <w:rFonts w:ascii="Times New Roman" w:eastAsia="Times New Roman" w:hAnsi="Times New Roman" w:cs="Times New Roman"/>
          <w:color w:val="000000"/>
          <w:sz w:val="28"/>
          <w:szCs w:val="28"/>
          <w:lang w:eastAsia="ru-RU"/>
        </w:rPr>
        <w:t>8</w:t>
      </w:r>
      <w:r w:rsidRPr="00D0617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21</w:t>
      </w:r>
      <w:r w:rsidRPr="00D0617E">
        <w:rPr>
          <w:rFonts w:ascii="Times New Roman" w:eastAsia="Times New Roman" w:hAnsi="Times New Roman" w:cs="Times New Roman"/>
          <w:color w:val="000000"/>
          <w:sz w:val="28"/>
          <w:szCs w:val="28"/>
          <w:lang w:eastAsia="ru-RU"/>
        </w:rPr>
        <w:t xml:space="preserve"> годы</w:t>
      </w:r>
    </w:p>
    <w:p w:rsidR="00084F0B" w:rsidRPr="00D0617E" w:rsidRDefault="00084F0B" w:rsidP="00084F0B">
      <w:pPr>
        <w:keepNext/>
        <w:spacing w:before="240" w:after="60" w:line="240" w:lineRule="auto"/>
        <w:outlineLvl w:val="2"/>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ПАСПОРТ ПРОГРАММЫ</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6456"/>
      </w:tblGrid>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НАИМЕНОВАНИЕ</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sz w:val="28"/>
                <w:szCs w:val="28"/>
                <w:lang w:eastAsia="ru-RU"/>
              </w:rPr>
              <w:t>Комплексное развитие систем коммунальной инфраструктуры сельского поселения «</w:t>
            </w:r>
            <w:r>
              <w:rPr>
                <w:rFonts w:ascii="Times New Roman" w:eastAsia="Times New Roman" w:hAnsi="Times New Roman" w:cs="Times New Roman"/>
                <w:sz w:val="28"/>
                <w:szCs w:val="28"/>
                <w:lang w:eastAsia="ru-RU"/>
              </w:rPr>
              <w:t>село Хайрюзово</w:t>
            </w:r>
            <w:r w:rsidRPr="00D0617E">
              <w:rPr>
                <w:rFonts w:ascii="Times New Roman" w:eastAsia="Times New Roman" w:hAnsi="Times New Roman" w:cs="Times New Roman"/>
                <w:sz w:val="28"/>
                <w:szCs w:val="28"/>
                <w:lang w:eastAsia="ru-RU"/>
              </w:rPr>
              <w:t>» на 201</w:t>
            </w:r>
            <w:r>
              <w:rPr>
                <w:rFonts w:ascii="Times New Roman" w:eastAsia="Times New Roman" w:hAnsi="Times New Roman" w:cs="Times New Roman"/>
                <w:sz w:val="28"/>
                <w:szCs w:val="28"/>
                <w:lang w:eastAsia="ru-RU"/>
              </w:rPr>
              <w:t>8-2021</w:t>
            </w:r>
            <w:r w:rsidRPr="00D0617E">
              <w:rPr>
                <w:rFonts w:ascii="Times New Roman" w:eastAsia="Times New Roman" w:hAnsi="Times New Roman" w:cs="Times New Roman"/>
                <w:sz w:val="28"/>
                <w:szCs w:val="28"/>
                <w:lang w:eastAsia="ru-RU"/>
              </w:rPr>
              <w:t xml:space="preserve"> годы»</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ОСНОВАНИЕ  О РАЗРАБОТКЕ ПРОГРАММЫ</w:t>
            </w:r>
          </w:p>
        </w:tc>
        <w:tc>
          <w:tcPr>
            <w:tcW w:w="3356" w:type="pct"/>
          </w:tcPr>
          <w:p w:rsidR="00084F0B"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922B0">
              <w:rPr>
                <w:rFonts w:ascii="Times New Roman" w:eastAsia="Times New Roman" w:hAnsi="Times New Roman" w:cs="Times New Roman"/>
                <w:color w:val="000000"/>
                <w:sz w:val="28"/>
                <w:szCs w:val="28"/>
                <w:lang w:eastAsia="ru-RU"/>
              </w:rPr>
              <w:t>Федеральный закон от 29 декабря 2014 г. N 458-ФЗ</w:t>
            </w:r>
            <w:r>
              <w:rPr>
                <w:rFonts w:ascii="Times New Roman" w:eastAsia="Times New Roman" w:hAnsi="Times New Roman" w:cs="Times New Roman"/>
                <w:color w:val="000000"/>
                <w:sz w:val="28"/>
                <w:szCs w:val="28"/>
                <w:lang w:eastAsia="ru-RU"/>
              </w:rPr>
              <w:t xml:space="preserve"> </w:t>
            </w:r>
            <w:r w:rsidRPr="005922B0">
              <w:rPr>
                <w:rFonts w:ascii="Times New Roman" w:eastAsia="Times New Roman" w:hAnsi="Times New Roman" w:cs="Times New Roman"/>
                <w:color w:val="000000"/>
                <w:sz w:val="28"/>
                <w:szCs w:val="28"/>
                <w:lang w:eastAsia="ru-RU"/>
              </w:rPr>
              <w:t>"О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Times New Roman" w:eastAsia="Times New Roman" w:hAnsi="Times New Roman" w:cs="Times New Roman"/>
                <w:color w:val="000000"/>
                <w:sz w:val="28"/>
                <w:szCs w:val="28"/>
                <w:lang w:eastAsia="ru-RU"/>
              </w:rPr>
              <w:t>;</w:t>
            </w:r>
          </w:p>
          <w:p w:rsidR="00084F0B" w:rsidRPr="008C2A72"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C2A72">
              <w:rPr>
                <w:rFonts w:ascii="Times New Roman" w:eastAsia="Times New Roman" w:hAnsi="Times New Roman" w:cs="Times New Roman"/>
                <w:color w:val="000000"/>
                <w:sz w:val="28"/>
                <w:szCs w:val="28"/>
                <w:lang w:eastAsia="ru-RU"/>
              </w:rPr>
              <w:t>Федеральный закон от 27 июля 2010 г. N 190-ФЗ</w:t>
            </w:r>
          </w:p>
          <w:p w:rsidR="00084F0B"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8C2A72">
              <w:rPr>
                <w:rFonts w:ascii="Times New Roman" w:eastAsia="Times New Roman" w:hAnsi="Times New Roman" w:cs="Times New Roman"/>
                <w:color w:val="000000"/>
                <w:sz w:val="28"/>
                <w:szCs w:val="28"/>
                <w:lang w:eastAsia="ru-RU"/>
              </w:rPr>
              <w:t>"О теплоснабжении"</w:t>
            </w:r>
            <w:r>
              <w:rPr>
                <w:rFonts w:ascii="Times New Roman" w:eastAsia="Times New Roman" w:hAnsi="Times New Roman" w:cs="Times New Roman"/>
                <w:color w:val="000000"/>
                <w:sz w:val="28"/>
                <w:szCs w:val="28"/>
                <w:lang w:eastAsia="ru-RU"/>
              </w:rPr>
              <w:t>;</w:t>
            </w:r>
          </w:p>
          <w:p w:rsidR="00084F0B"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t xml:space="preserve"> </w:t>
            </w:r>
            <w:r w:rsidRPr="008C2A72">
              <w:rPr>
                <w:rFonts w:ascii="Times New Roman" w:eastAsia="Times New Roman" w:hAnsi="Times New Roman" w:cs="Times New Roman"/>
                <w:color w:val="000000"/>
                <w:sz w:val="28"/>
                <w:szCs w:val="28"/>
                <w:lang w:eastAsia="ru-RU"/>
              </w:rPr>
              <w:t>Постановление Правительства РФ от 13 мая 2013 г. N 406</w:t>
            </w:r>
            <w:r>
              <w:rPr>
                <w:rFonts w:ascii="Times New Roman" w:eastAsia="Times New Roman" w:hAnsi="Times New Roman" w:cs="Times New Roman"/>
                <w:color w:val="000000"/>
                <w:sz w:val="28"/>
                <w:szCs w:val="28"/>
                <w:lang w:eastAsia="ru-RU"/>
              </w:rPr>
              <w:t xml:space="preserve"> </w:t>
            </w:r>
            <w:r w:rsidRPr="008C2A72">
              <w:rPr>
                <w:rFonts w:ascii="Times New Roman" w:eastAsia="Times New Roman" w:hAnsi="Times New Roman" w:cs="Times New Roman"/>
                <w:color w:val="000000"/>
                <w:sz w:val="28"/>
                <w:szCs w:val="28"/>
                <w:lang w:eastAsia="ru-RU"/>
              </w:rPr>
              <w:t>"О государственном регулировании тарифов в сфере водоснабжения и водоотведения"</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t xml:space="preserve"> </w:t>
            </w:r>
            <w:r w:rsidRPr="008C2A72">
              <w:rPr>
                <w:rFonts w:ascii="Times New Roman" w:eastAsia="Times New Roman" w:hAnsi="Times New Roman" w:cs="Times New Roman"/>
                <w:color w:val="000000"/>
                <w:sz w:val="28"/>
                <w:szCs w:val="28"/>
                <w:lang w:eastAsia="ru-RU"/>
              </w:rPr>
              <w:t>Федеральный закон от 23 ноября 2009 г. N 261-ФЗ</w:t>
            </w:r>
            <w:r>
              <w:rPr>
                <w:rFonts w:ascii="Times New Roman" w:eastAsia="Times New Roman" w:hAnsi="Times New Roman" w:cs="Times New Roman"/>
                <w:color w:val="000000"/>
                <w:sz w:val="28"/>
                <w:szCs w:val="28"/>
                <w:lang w:eastAsia="ru-RU"/>
              </w:rPr>
              <w:t xml:space="preserve"> </w:t>
            </w:r>
            <w:r w:rsidRPr="008C2A72">
              <w:rPr>
                <w:rFonts w:ascii="Times New Roman" w:eastAsia="Times New Roman" w:hAnsi="Times New Roman" w:cs="Times New Roman"/>
                <w:color w:val="000000"/>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ЗАКАЗЧИК </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w:t>
            </w:r>
            <w:r>
              <w:rPr>
                <w:rFonts w:ascii="Times New Roman" w:eastAsia="Times New Roman" w:hAnsi="Times New Roman" w:cs="Times New Roman"/>
                <w:color w:val="000000"/>
                <w:sz w:val="28"/>
                <w:szCs w:val="28"/>
                <w:lang w:eastAsia="ru-RU"/>
              </w:rPr>
              <w:t xml:space="preserve">ация  </w:t>
            </w:r>
            <w:r w:rsidRPr="00D0617E">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РАЗРАБОТЧИК </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w:t>
            </w:r>
            <w:r>
              <w:rPr>
                <w:rFonts w:ascii="Times New Roman" w:eastAsia="Times New Roman" w:hAnsi="Times New Roman" w:cs="Times New Roman"/>
                <w:color w:val="000000"/>
                <w:sz w:val="28"/>
                <w:szCs w:val="28"/>
                <w:lang w:eastAsia="ru-RU"/>
              </w:rPr>
              <w:t xml:space="preserve">ация </w:t>
            </w:r>
            <w:r w:rsidRPr="00D0617E">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ЦЕЛИ И ЗАДАЧИ</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4941A0"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9459BA">
              <w:rPr>
                <w:rFonts w:ascii="Times New Roman" w:eastAsia="Times New Roman" w:hAnsi="Times New Roman" w:cs="Times New Roman"/>
                <w:color w:val="000000"/>
                <w:sz w:val="28"/>
                <w:szCs w:val="28"/>
                <w:lang w:eastAsia="ru-RU"/>
              </w:rPr>
              <w:t xml:space="preserve">- </w:t>
            </w:r>
            <w:r w:rsidRPr="004941A0">
              <w:rPr>
                <w:rFonts w:ascii="Times New Roman" w:eastAsia="Times New Roman" w:hAnsi="Times New Roman" w:cs="Times New Roman"/>
                <w:color w:val="000000"/>
                <w:sz w:val="28"/>
                <w:szCs w:val="28"/>
                <w:lang w:eastAsia="ru-RU"/>
              </w:rPr>
              <w:t>Повышение эффективности функционирования коммунальных систем жизнеобеспечения сельского поселения «</w:t>
            </w:r>
            <w:r>
              <w:rPr>
                <w:rFonts w:ascii="Times New Roman" w:eastAsia="Times New Roman" w:hAnsi="Times New Roman" w:cs="Times New Roman"/>
                <w:color w:val="000000"/>
                <w:sz w:val="28"/>
                <w:szCs w:val="28"/>
                <w:lang w:eastAsia="ru-RU"/>
              </w:rPr>
              <w:t>село Хайрюзово</w:t>
            </w:r>
            <w:r w:rsidRPr="004941A0">
              <w:rPr>
                <w:rFonts w:ascii="Times New Roman" w:eastAsia="Times New Roman" w:hAnsi="Times New Roman" w:cs="Times New Roman"/>
                <w:color w:val="000000"/>
                <w:sz w:val="28"/>
                <w:szCs w:val="28"/>
                <w:lang w:eastAsia="ru-RU"/>
              </w:rPr>
              <w:t>»- управление процессом доступности и повышение  качества жилищно-коммунальных услуг, оказываемых  населению;</w:t>
            </w:r>
          </w:p>
          <w:p w:rsidR="00084F0B" w:rsidRPr="004941A0"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управление процессом уровня платежей населения за жилищно-коммунальные услуги при росте тарифов на услуги ЖКХ в соответствии с федеральным законом «Об основах регулирования тарифов организации коммунального комплекса»;</w:t>
            </w:r>
          </w:p>
          <w:p w:rsidR="00084F0B" w:rsidRPr="004941A0"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организация максимально достоверного учета потребления всех видов топливно-энергетических ресурсов;</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lastRenderedPageBreak/>
              <w:t xml:space="preserve"> - организация информационной открытости реализации программы.</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p>
        </w:tc>
      </w:tr>
      <w:tr w:rsidR="00084F0B" w:rsidRPr="00D0617E" w:rsidTr="00DD3B55">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lastRenderedPageBreak/>
              <w:t>СРОКИ РЕАЛИЗАЦИИ</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8-2021</w:t>
            </w:r>
            <w:r w:rsidRPr="00D0617E">
              <w:rPr>
                <w:rFonts w:ascii="Times New Roman" w:eastAsia="Times New Roman" w:hAnsi="Times New Roman" w:cs="Times New Roman"/>
                <w:color w:val="000000"/>
                <w:sz w:val="28"/>
                <w:szCs w:val="28"/>
                <w:lang w:eastAsia="ru-RU"/>
              </w:rPr>
              <w:t xml:space="preserve"> год</w:t>
            </w:r>
          </w:p>
        </w:tc>
      </w:tr>
      <w:tr w:rsidR="00084F0B" w:rsidRPr="00D0617E" w:rsidTr="00DD3B55">
        <w:trPr>
          <w:trHeight w:val="870"/>
        </w:trPr>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ОБЪЕМ И ИСТОЧНИКИ ФИНАНСИРОВАНИЯ ПРОГРАММЫ</w:t>
            </w:r>
          </w:p>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color w:val="000000"/>
                <w:sz w:val="28"/>
                <w:szCs w:val="28"/>
                <w:lang w:eastAsia="ru-RU"/>
              </w:rPr>
              <w:t> </w:t>
            </w:r>
          </w:p>
        </w:tc>
        <w:tc>
          <w:tcPr>
            <w:tcW w:w="3356" w:type="pct"/>
          </w:tcPr>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Потребность в финансовых ресурсах – </w:t>
            </w:r>
            <w:r>
              <w:rPr>
                <w:rFonts w:ascii="Times New Roman" w:eastAsia="Times New Roman" w:hAnsi="Times New Roman" w:cs="Times New Roman"/>
                <w:color w:val="000000"/>
                <w:sz w:val="28"/>
                <w:szCs w:val="28"/>
                <w:lang w:eastAsia="ru-RU"/>
              </w:rPr>
              <w:t>300 000,0</w:t>
            </w:r>
            <w:r w:rsidRPr="004941A0">
              <w:rPr>
                <w:rFonts w:ascii="Times New Roman" w:eastAsia="Times New Roman" w:hAnsi="Times New Roman" w:cs="Times New Roman"/>
                <w:color w:val="000000"/>
                <w:sz w:val="28"/>
                <w:szCs w:val="28"/>
                <w:lang w:eastAsia="ru-RU"/>
              </w:rPr>
              <w:t xml:space="preserve"> тыс. руб.  (прогноз), </w:t>
            </w:r>
          </w:p>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из них</w:t>
            </w:r>
          </w:p>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119 760,0</w:t>
            </w:r>
            <w:r w:rsidRPr="004941A0">
              <w:rPr>
                <w:rFonts w:ascii="Times New Roman" w:eastAsia="Times New Roman" w:hAnsi="Times New Roman" w:cs="Times New Roman"/>
                <w:color w:val="000000"/>
                <w:sz w:val="28"/>
                <w:szCs w:val="28"/>
                <w:lang w:eastAsia="ru-RU"/>
              </w:rPr>
              <w:t xml:space="preserve"> тыс. руб. - средства краевого бюджета (прогноз),</w:t>
            </w:r>
          </w:p>
          <w:p w:rsidR="00084F0B" w:rsidRPr="004941A0"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320,00</w:t>
            </w:r>
            <w:r w:rsidRPr="004941A0">
              <w:rPr>
                <w:rFonts w:ascii="Times New Roman" w:eastAsia="Times New Roman" w:hAnsi="Times New Roman" w:cs="Times New Roman"/>
                <w:color w:val="000000"/>
                <w:sz w:val="28"/>
                <w:szCs w:val="28"/>
                <w:lang w:eastAsia="ru-RU"/>
              </w:rPr>
              <w:t xml:space="preserve"> - средства бюджета администрации  сельского поселения «</w:t>
            </w:r>
            <w:r>
              <w:rPr>
                <w:rFonts w:ascii="Times New Roman" w:eastAsia="Times New Roman" w:hAnsi="Times New Roman" w:cs="Times New Roman"/>
                <w:color w:val="000000"/>
                <w:sz w:val="28"/>
                <w:szCs w:val="28"/>
                <w:lang w:eastAsia="ru-RU"/>
              </w:rPr>
              <w:t>село Хайрюзово</w:t>
            </w:r>
            <w:r w:rsidRPr="004941A0">
              <w:rPr>
                <w:rFonts w:ascii="Times New Roman" w:eastAsia="Times New Roman" w:hAnsi="Times New Roman" w:cs="Times New Roman"/>
                <w:color w:val="000000"/>
                <w:sz w:val="28"/>
                <w:szCs w:val="28"/>
                <w:lang w:eastAsia="ru-RU"/>
              </w:rPr>
              <w:t xml:space="preserve">» (прогноз). </w:t>
            </w:r>
          </w:p>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p>
        </w:tc>
      </w:tr>
      <w:tr w:rsidR="00084F0B" w:rsidRPr="00D0617E" w:rsidTr="00DD3B55">
        <w:trPr>
          <w:trHeight w:val="1835"/>
        </w:trPr>
        <w:tc>
          <w:tcPr>
            <w:tcW w:w="1644" w:type="pct"/>
          </w:tcPr>
          <w:p w:rsidR="00084F0B" w:rsidRPr="00D0617E" w:rsidRDefault="00084F0B" w:rsidP="00DD3B55">
            <w:pPr>
              <w:widowControl w:val="0"/>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ОЖИДАЕМЫЕ КОНЕЧНЫЕ РЕЗУЛЬТАТЫ РЕАЛИЗАЦИИ ПРОГРАММЫ</w:t>
            </w:r>
          </w:p>
        </w:tc>
        <w:tc>
          <w:tcPr>
            <w:tcW w:w="3356"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Реализация Программы позволит достичь:</w:t>
            </w:r>
          </w:p>
          <w:p w:rsidR="00084F0B" w:rsidRPr="00D0617E" w:rsidRDefault="00084F0B" w:rsidP="00DD3B55">
            <w:pPr>
              <w:widowControl w:val="0"/>
              <w:spacing w:after="0" w:line="240" w:lineRule="auto"/>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w:t>
            </w:r>
            <w:r w:rsidRPr="00D0617E">
              <w:rPr>
                <w:rFonts w:ascii="Times New Roman" w:eastAsia="Times New Roman" w:hAnsi="Times New Roman" w:cs="Times New Roman"/>
                <w:color w:val="000000"/>
                <w:sz w:val="28"/>
                <w:szCs w:val="28"/>
                <w:lang w:eastAsia="ru-RU"/>
              </w:rPr>
              <w:t>улучшения  качества коммунального обслуживания потребителей</w:t>
            </w:r>
          </w:p>
        </w:tc>
      </w:tr>
      <w:tr w:rsidR="00084F0B" w:rsidRPr="00D0617E" w:rsidTr="00DD3B55">
        <w:trPr>
          <w:trHeight w:val="810"/>
        </w:trPr>
        <w:tc>
          <w:tcPr>
            <w:tcW w:w="1644" w:type="pct"/>
          </w:tcPr>
          <w:p w:rsidR="00084F0B" w:rsidRPr="00D0617E" w:rsidRDefault="00084F0B" w:rsidP="00DD3B55">
            <w:pPr>
              <w:widowControl w:val="0"/>
              <w:spacing w:after="0" w:line="240" w:lineRule="auto"/>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СИСТЕМА ОРГАНИЗАЦИИ КОНТРОЛЯ ЗА ИСПОЛНЕНИЕМ ПРОГРАММЫ</w:t>
            </w:r>
          </w:p>
        </w:tc>
        <w:tc>
          <w:tcPr>
            <w:tcW w:w="3356" w:type="pct"/>
          </w:tcPr>
          <w:p w:rsidR="00084F0B" w:rsidRPr="00D0617E" w:rsidRDefault="00084F0B" w:rsidP="00DD3B55">
            <w:pPr>
              <w:widowControl w:val="0"/>
              <w:spacing w:after="0" w:line="240" w:lineRule="auto"/>
              <w:jc w:val="both"/>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Контроль за исполнением Программы </w:t>
            </w:r>
            <w:r w:rsidRPr="00D0617E">
              <w:rPr>
                <w:rFonts w:ascii="Times New Roman" w:eastAsia="Times New Roman" w:hAnsi="Times New Roman" w:cs="Times New Roman"/>
                <w:bCs/>
                <w:color w:val="000000"/>
                <w:sz w:val="28"/>
                <w:szCs w:val="28"/>
                <w:lang w:eastAsia="ru-RU"/>
              </w:rPr>
              <w:t>осуществляет администрация муниципального образования сельское поселение «</w:t>
            </w:r>
            <w:r>
              <w:rPr>
                <w:rFonts w:ascii="Times New Roman" w:eastAsia="Times New Roman" w:hAnsi="Times New Roman" w:cs="Times New Roman"/>
                <w:bCs/>
                <w:color w:val="000000"/>
                <w:sz w:val="28"/>
                <w:szCs w:val="28"/>
                <w:lang w:eastAsia="ru-RU"/>
              </w:rPr>
              <w:t>село Хайрюзово</w:t>
            </w:r>
            <w:r w:rsidRPr="00D0617E">
              <w:rPr>
                <w:rFonts w:ascii="Times New Roman" w:eastAsia="Times New Roman" w:hAnsi="Times New Roman" w:cs="Times New Roman"/>
                <w:bCs/>
                <w:color w:val="000000"/>
                <w:sz w:val="28"/>
                <w:szCs w:val="28"/>
                <w:lang w:eastAsia="ru-RU"/>
              </w:rPr>
              <w:t>».</w:t>
            </w:r>
          </w:p>
          <w:p w:rsidR="00084F0B" w:rsidRPr="00D0617E" w:rsidRDefault="00084F0B" w:rsidP="00DD3B55">
            <w:pPr>
              <w:widowControl w:val="0"/>
              <w:spacing w:after="0" w:line="240" w:lineRule="auto"/>
              <w:jc w:val="both"/>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Исполнители Программы ежегодно до 15 января года следующего за отчетным представляют  Собранию депутатов сельского поселения «</w:t>
            </w:r>
            <w:r>
              <w:rPr>
                <w:rFonts w:ascii="Times New Roman" w:eastAsia="Times New Roman" w:hAnsi="Times New Roman" w:cs="Times New Roman"/>
                <w:bCs/>
                <w:color w:val="000000"/>
                <w:sz w:val="28"/>
                <w:szCs w:val="28"/>
                <w:lang w:eastAsia="ru-RU"/>
              </w:rPr>
              <w:t>село Хайрюзово</w:t>
            </w:r>
            <w:r w:rsidRPr="00D0617E">
              <w:rPr>
                <w:rFonts w:ascii="Times New Roman" w:eastAsia="Times New Roman" w:hAnsi="Times New Roman" w:cs="Times New Roman"/>
                <w:bCs/>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 xml:space="preserve">отчёт о ходе выполнения мероприятий Программы </w:t>
            </w:r>
            <w:r>
              <w:rPr>
                <w:rFonts w:ascii="Times New Roman" w:eastAsia="Times New Roman" w:hAnsi="Times New Roman" w:cs="Times New Roman"/>
                <w:color w:val="000000"/>
                <w:sz w:val="28"/>
                <w:szCs w:val="28"/>
                <w:lang w:eastAsia="ru-RU"/>
              </w:rPr>
              <w:t>.</w:t>
            </w:r>
          </w:p>
        </w:tc>
      </w:tr>
    </w:tbl>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1. ОБЩИЕ ПОЛОЖЕНИЯ</w:t>
      </w:r>
    </w:p>
    <w:p w:rsidR="00084F0B" w:rsidRPr="004941A0" w:rsidRDefault="00084F0B" w:rsidP="00084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Программа «Комплексное развитие систем коммунальной инфраструктуры муниципального образования сельское поселение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на 201</w:t>
      </w:r>
      <w:r>
        <w:rPr>
          <w:rFonts w:ascii="Times New Roman" w:eastAsia="Times New Roman" w:hAnsi="Times New Roman" w:cs="Times New Roman"/>
          <w:color w:val="000000"/>
          <w:sz w:val="28"/>
          <w:szCs w:val="28"/>
          <w:lang w:eastAsia="ru-RU"/>
        </w:rPr>
        <w:t>7</w:t>
      </w:r>
      <w:r w:rsidRPr="00D0617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20 </w:t>
      </w:r>
      <w:r w:rsidRPr="00D0617E">
        <w:rPr>
          <w:rFonts w:ascii="Times New Roman" w:eastAsia="Times New Roman" w:hAnsi="Times New Roman" w:cs="Times New Roman"/>
          <w:color w:val="000000"/>
          <w:sz w:val="28"/>
          <w:szCs w:val="28"/>
          <w:lang w:eastAsia="ru-RU"/>
        </w:rPr>
        <w:t xml:space="preserve">гг.» (далее именуется – Программа) разработана, во исполнение требований Федерального закона </w:t>
      </w:r>
      <w:r w:rsidRPr="004941A0">
        <w:rPr>
          <w:rFonts w:ascii="Times New Roman" w:eastAsia="Times New Roman" w:hAnsi="Times New Roman" w:cs="Times New Roman"/>
          <w:sz w:val="28"/>
          <w:szCs w:val="28"/>
          <w:lang w:eastAsia="ru-RU"/>
        </w:rPr>
        <w:t>от 30.12.2004г. №210-ФЗ «Об основах регулирования тарифов организаций коммунального комплекса».</w:t>
      </w:r>
    </w:p>
    <w:p w:rsidR="00084F0B" w:rsidRPr="00D0617E"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(присоединяемой) нагрузки и надбавки к тарифам на товары и услуги организаций коммунального комплекса.</w:t>
      </w:r>
    </w:p>
    <w:p w:rsidR="00084F0B" w:rsidRPr="00D0617E"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Программа выполнена на основании основных мероприятий по развитию и модернизации инженерной инфраструктуры муниципального образования сельское поселение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widowControl w:val="0"/>
        <w:spacing w:after="0" w:line="240" w:lineRule="auto"/>
        <w:jc w:val="center"/>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2. ВВЕДЕНИЕ</w:t>
      </w:r>
    </w:p>
    <w:p w:rsidR="00084F0B" w:rsidRPr="00D0617E" w:rsidRDefault="00084F0B" w:rsidP="00084F0B">
      <w:pPr>
        <w:keepNext/>
        <w:spacing w:after="0" w:line="240" w:lineRule="auto"/>
        <w:ind w:firstLine="720"/>
        <w:outlineLvl w:val="3"/>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lastRenderedPageBreak/>
        <w:t>2.1.Краткая характеристика сельского поселения</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Географическое положение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xml:space="preserve">» обуславливает действие такого факторов как отсутствие железнодорожных магистралей, промышленности в селе нет, что снижает инвестиционную привлекательность сельского поселения. </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Экологическая обстановка на территории сельского поселения в силу относительной удаленности от крупных промышленных комплексов достаточно благоприятна.</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Территория сельского поселения характеризуется плоским, местами слабоволнистым рельефом, расчлененным речными долинами, а также оврагами.</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Климат  умеренно континентальный, погоду формируют различные воздушные массы атлантические, континентальные и арктические. Преобладающее направление ветра – северо-восточное. Среднегодовая скорость ветра составляет – 2,9 м/сек.</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Минимум самого холодного месяца января равен -40ºС, самого жаркого июля +35º С.  </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Толщина снежного покрова в среднем достигает 50 см. Устойчивый снежный покров сохраняется около 4-х месяцев с начала декабря  и до начала апреля.</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Среднегодовое количество осадков составляет </w:t>
      </w:r>
      <w:smartTag w:uri="urn:schemas-microsoft-com:office:smarttags" w:element="metricconverter">
        <w:smartTagPr>
          <w:attr w:name="ProductID" w:val="653 мм"/>
        </w:smartTagPr>
        <w:r w:rsidRPr="00D0617E">
          <w:rPr>
            <w:rFonts w:ascii="Times New Roman" w:eastAsia="Times New Roman" w:hAnsi="Times New Roman" w:cs="Times New Roman"/>
            <w:color w:val="000000"/>
            <w:sz w:val="28"/>
            <w:szCs w:val="28"/>
            <w:lang w:eastAsia="ru-RU"/>
          </w:rPr>
          <w:t>653 мм</w:t>
        </w:r>
      </w:smartTag>
      <w:r w:rsidRPr="00D0617E">
        <w:rPr>
          <w:rFonts w:ascii="Times New Roman" w:eastAsia="Times New Roman" w:hAnsi="Times New Roman" w:cs="Times New Roman"/>
          <w:color w:val="000000"/>
          <w:sz w:val="28"/>
          <w:szCs w:val="28"/>
          <w:lang w:eastAsia="ru-RU"/>
        </w:rPr>
        <w:t>, летом осадки имеют преимущественно ливневый характер.</w:t>
      </w:r>
    </w:p>
    <w:p w:rsidR="00084F0B" w:rsidRPr="00D0617E" w:rsidRDefault="00084F0B" w:rsidP="00084F0B">
      <w:pPr>
        <w:widowControl w:val="0"/>
        <w:spacing w:after="0" w:line="240" w:lineRule="auto"/>
        <w:ind w:firstLine="720"/>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2.2. Охрана окружающей среды.</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прогнозируемом периоде основными направлениями деятельности по обеспечению экологической безопасности будут:</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-экологически безопасное размещение производительных сил;</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модернизация технологических процессов;</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обеспечение населения питьевой водой нормативного качества</w:t>
      </w:r>
      <w:r w:rsidRPr="00D0617E">
        <w:rPr>
          <w:rFonts w:ascii="Times New Roman" w:eastAsia="Times New Roman" w:hAnsi="Times New Roman" w:cs="Times New Roman"/>
          <w:color w:val="FF0000"/>
          <w:sz w:val="28"/>
          <w:szCs w:val="28"/>
          <w:lang w:eastAsia="ru-RU"/>
        </w:rPr>
        <w:t>.</w:t>
      </w:r>
    </w:p>
    <w:p w:rsidR="00084F0B" w:rsidRPr="00D0617E" w:rsidRDefault="00084F0B" w:rsidP="00084F0B">
      <w:pPr>
        <w:keepNext/>
        <w:spacing w:after="0" w:line="240" w:lineRule="auto"/>
        <w:ind w:firstLine="709"/>
        <w:outlineLvl w:val="3"/>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2.3. Водопроводно-канализационное хозяйство</w:t>
      </w:r>
    </w:p>
    <w:p w:rsidR="00084F0B" w:rsidRPr="00D0617E" w:rsidRDefault="00084F0B" w:rsidP="00084F0B">
      <w:pPr>
        <w:widowControl w:val="0"/>
        <w:spacing w:after="0" w:line="240" w:lineRule="auto"/>
        <w:ind w:firstLine="709"/>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2.3.1.Водоснабжение  и водоотведение.</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В сельском поселении </w:t>
      </w:r>
      <w:r>
        <w:rPr>
          <w:rFonts w:ascii="Times New Roman" w:eastAsia="Times New Roman" w:hAnsi="Times New Roman" w:cs="Times New Roman"/>
          <w:color w:val="000000"/>
          <w:sz w:val="28"/>
          <w:szCs w:val="28"/>
          <w:lang w:eastAsia="ru-RU"/>
        </w:rPr>
        <w:t xml:space="preserve"> фактически проживает около  130</w:t>
      </w:r>
      <w:r w:rsidRPr="00D0617E">
        <w:rPr>
          <w:rFonts w:ascii="Times New Roman" w:eastAsia="Times New Roman" w:hAnsi="Times New Roman" w:cs="Times New Roman"/>
          <w:color w:val="000000"/>
          <w:sz w:val="28"/>
          <w:szCs w:val="28"/>
          <w:lang w:eastAsia="ru-RU"/>
        </w:rPr>
        <w:t xml:space="preserve"> чело</w:t>
      </w:r>
      <w:r>
        <w:rPr>
          <w:rFonts w:ascii="Times New Roman" w:eastAsia="Times New Roman" w:hAnsi="Times New Roman" w:cs="Times New Roman"/>
          <w:color w:val="000000"/>
          <w:sz w:val="28"/>
          <w:szCs w:val="28"/>
          <w:lang w:eastAsia="ru-RU"/>
        </w:rPr>
        <w:t>век, по регистрации числится 243</w:t>
      </w:r>
      <w:r w:rsidRPr="00D0617E">
        <w:rPr>
          <w:rFonts w:ascii="Times New Roman" w:eastAsia="Times New Roman" w:hAnsi="Times New Roman" w:cs="Times New Roman"/>
          <w:color w:val="000000"/>
          <w:sz w:val="28"/>
          <w:szCs w:val="28"/>
          <w:lang w:eastAsia="ru-RU"/>
        </w:rPr>
        <w:t xml:space="preserve"> человек.</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i/>
          <w:color w:val="FF0000"/>
          <w:sz w:val="28"/>
          <w:szCs w:val="28"/>
          <w:u w:val="single"/>
          <w:lang w:eastAsia="ru-RU"/>
        </w:rPr>
      </w:pPr>
      <w:r w:rsidRPr="00D0617E">
        <w:rPr>
          <w:rFonts w:ascii="Times New Roman" w:eastAsia="Times New Roman" w:hAnsi="Times New Roman" w:cs="Times New Roman"/>
          <w:color w:val="000000"/>
          <w:sz w:val="28"/>
          <w:szCs w:val="28"/>
          <w:lang w:eastAsia="ru-RU"/>
        </w:rPr>
        <w:t xml:space="preserve">Наибольшие проблемы в обеспечении водой питьевого качества –отсутствие центральное водоснабжение в квартирах, население пользуется уличными колодцами. </w:t>
      </w:r>
    </w:p>
    <w:p w:rsidR="00084F0B" w:rsidRPr="00D0617E" w:rsidRDefault="00084F0B" w:rsidP="00084F0B">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Поверхностные водные источники сельского поселения загрязнены, поскольку используются как приемники хозяйственно-бытовых и ливневых стоков. Из общего объема сброшенных в водоемы сельского поселения вод около 70,0 % составляют загрязненные воды. Более 1/3 проб воды из поверхностных источников не соответствуют гигиеническим нормативам по микробиологическим показателям. </w:t>
      </w:r>
    </w:p>
    <w:p w:rsidR="00084F0B" w:rsidRPr="00D0617E" w:rsidRDefault="00084F0B" w:rsidP="00084F0B">
      <w:pPr>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В сельском поселении централизованная очистка сточных вод отсутствует. </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Учитывая негативное влияние на здоровье населения потребление недоброкачественной питьевой воды, необходимы вложения финансовых средств на обеспечение населения  сельского поселения питьевой водой нормативного качества и в достаточном количестве.</w:t>
      </w:r>
    </w:p>
    <w:p w:rsidR="00084F0B" w:rsidRPr="00D0617E" w:rsidRDefault="00084F0B" w:rsidP="00084F0B">
      <w:pPr>
        <w:spacing w:after="0" w:line="240" w:lineRule="auto"/>
        <w:ind w:firstLine="720"/>
        <w:outlineLvl w:val="8"/>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2.4. Электроснабжение</w:t>
      </w:r>
    </w:p>
    <w:p w:rsidR="00084F0B" w:rsidRPr="00D0617E" w:rsidRDefault="00084F0B" w:rsidP="00084F0B">
      <w:pPr>
        <w:widowControl w:val="0"/>
        <w:spacing w:after="0" w:line="240" w:lineRule="auto"/>
        <w:ind w:firstLine="70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Электроснабжение потребителей муниципального образования сельского поселения</w:t>
      </w:r>
      <w:r>
        <w:rPr>
          <w:rFonts w:ascii="Times New Roman" w:eastAsia="Times New Roman" w:hAnsi="Times New Roman" w:cs="Times New Roman"/>
          <w:color w:val="000000"/>
          <w:sz w:val="28"/>
          <w:szCs w:val="28"/>
          <w:lang w:eastAsia="ru-RU"/>
        </w:rPr>
        <w:t xml:space="preserve"> осуществляет </w:t>
      </w:r>
      <w:r w:rsidRPr="00D0617E">
        <w:rPr>
          <w:rFonts w:ascii="Times New Roman" w:eastAsia="Times New Roman" w:hAnsi="Times New Roman" w:cs="Times New Roman"/>
          <w:color w:val="000000"/>
          <w:sz w:val="28"/>
          <w:szCs w:val="28"/>
          <w:lang w:eastAsia="ru-RU"/>
        </w:rPr>
        <w:t>АО «</w:t>
      </w:r>
      <w:proofErr w:type="spellStart"/>
      <w:r w:rsidRPr="00D0617E">
        <w:rPr>
          <w:rFonts w:ascii="Times New Roman" w:eastAsia="Times New Roman" w:hAnsi="Times New Roman" w:cs="Times New Roman"/>
          <w:color w:val="000000"/>
          <w:sz w:val="28"/>
          <w:szCs w:val="28"/>
          <w:lang w:eastAsia="ru-RU"/>
        </w:rPr>
        <w:t>Корякэнерго</w:t>
      </w:r>
      <w:proofErr w:type="spellEnd"/>
      <w:r w:rsidRPr="00D061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дальнейшем необходимо</w:t>
      </w:r>
      <w:r w:rsidRPr="00863A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проектирование и строительство дополнительных линий электропередачи для обеспечения электроэнергией формируемых земельных участков для индивидуального жилищного строительства.</w:t>
      </w:r>
    </w:p>
    <w:p w:rsidR="00084F0B" w:rsidRDefault="00084F0B" w:rsidP="00084F0B">
      <w:pPr>
        <w:keepNext/>
        <w:tabs>
          <w:tab w:val="left" w:pos="1843"/>
        </w:tabs>
        <w:spacing w:after="0" w:line="360" w:lineRule="auto"/>
        <w:ind w:firstLine="709"/>
        <w:outlineLvl w:val="7"/>
        <w:rPr>
          <w:rFonts w:ascii="Times New Roman" w:eastAsia="Times New Roman" w:hAnsi="Times New Roman" w:cs="Times New Roman"/>
          <w:iCs/>
          <w:sz w:val="28"/>
          <w:szCs w:val="28"/>
          <w:lang w:eastAsia="ru-RU"/>
        </w:rPr>
      </w:pPr>
      <w:r w:rsidRPr="00D0617E">
        <w:rPr>
          <w:rFonts w:ascii="Times New Roman" w:eastAsia="Times New Roman" w:hAnsi="Times New Roman" w:cs="Times New Roman"/>
          <w:iCs/>
          <w:color w:val="000000"/>
          <w:sz w:val="28"/>
          <w:szCs w:val="28"/>
          <w:lang w:eastAsia="ru-RU"/>
        </w:rPr>
        <w:t>2.5. Теплоснабжение</w:t>
      </w:r>
    </w:p>
    <w:p w:rsidR="00084F0B" w:rsidRPr="00BB1682" w:rsidRDefault="00084F0B" w:rsidP="00084F0B">
      <w:pPr>
        <w:pStyle w:val="a6"/>
        <w:rPr>
          <w:rFonts w:ascii="Times New Roman" w:hAnsi="Times New Roman" w:cs="Times New Roman"/>
          <w:iCs/>
          <w:sz w:val="28"/>
          <w:szCs w:val="28"/>
          <w:lang w:eastAsia="ru-RU"/>
        </w:rPr>
      </w:pPr>
      <w:r w:rsidRPr="00BB1682">
        <w:rPr>
          <w:rFonts w:ascii="Times New Roman" w:hAnsi="Times New Roman" w:cs="Times New Roman"/>
          <w:sz w:val="28"/>
          <w:szCs w:val="28"/>
          <w:lang w:eastAsia="ru-RU"/>
        </w:rPr>
        <w:t>Остальные потребители отапливаются по средствам печного отопления.</w:t>
      </w:r>
    </w:p>
    <w:p w:rsidR="00084F0B" w:rsidRPr="00D0617E" w:rsidRDefault="00084F0B" w:rsidP="00084F0B">
      <w:pPr>
        <w:spacing w:after="0" w:line="240" w:lineRule="auto"/>
        <w:ind w:firstLine="709"/>
        <w:jc w:val="both"/>
        <w:rPr>
          <w:rFonts w:ascii="Times New Roman" w:eastAsia="Times New Roman" w:hAnsi="Times New Roman" w:cs="Times New Roman"/>
          <w:sz w:val="28"/>
          <w:szCs w:val="28"/>
          <w:highlight w:val="yellow"/>
          <w:lang w:eastAsia="ru-RU"/>
        </w:rPr>
      </w:pPr>
    </w:p>
    <w:p w:rsidR="00084F0B" w:rsidRPr="00D0617E" w:rsidRDefault="00084F0B" w:rsidP="00084F0B">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3. СОДЕРЖАНИЕ ПРОБЛЕМЫ И ОБОСНОВАНИЕ НЕОБХОДИМОСТИ ЕЕ РЕШЕНИЯ ПРОГРАММНЫМИ МЕТОДАМИ</w:t>
      </w:r>
    </w:p>
    <w:p w:rsidR="00084F0B"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последние годы ситуация в жилищно-коммунальном секторе сельского поселения «село Хайрюзово» значительно улучшилась. Благодаря субсидированию из краевого бюджета мероприятий по замене ветхих сетей, а также инвестиционной политике эксплуатирующей организации АО «</w:t>
      </w:r>
      <w:proofErr w:type="spellStart"/>
      <w:r>
        <w:rPr>
          <w:rFonts w:ascii="Times New Roman" w:eastAsia="Times New Roman" w:hAnsi="Times New Roman" w:cs="Times New Roman"/>
          <w:color w:val="000000"/>
          <w:sz w:val="28"/>
          <w:szCs w:val="28"/>
          <w:lang w:eastAsia="ru-RU"/>
        </w:rPr>
        <w:t>Корякэнерго</w:t>
      </w:r>
      <w:proofErr w:type="spellEnd"/>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произведен масштабный капитальный ремонт дизельной электростанции (ДЭС-29) и территория ГСМ, но основной проблемой является отсутствие водоснабжения и водоотведения в сельском поселении «село Хайрюзово».</w:t>
      </w:r>
    </w:p>
    <w:p w:rsidR="00084F0B" w:rsidRPr="00D0617E"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Отсутствие обоснованных программ развития коммунальной инфраструктуры поселений не позволяет рассчитывать на инвестиционную составляющую. Но главный фактор, не позволяющий установить действительно экономически обоснованные тарифы, - низкий уровень доходов населения.</w:t>
      </w:r>
    </w:p>
    <w:p w:rsidR="00084F0B" w:rsidRPr="00D0617E"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0617E">
        <w:rPr>
          <w:rFonts w:ascii="Times New Roman" w:eastAsia="Times New Roman" w:hAnsi="Times New Roman" w:cs="Times New Roman"/>
          <w:color w:val="000000"/>
          <w:sz w:val="28"/>
          <w:szCs w:val="28"/>
          <w:lang w:eastAsia="ru-RU"/>
        </w:rPr>
        <w:t>Дотационность</w:t>
      </w:r>
      <w:proofErr w:type="spellEnd"/>
      <w:r w:rsidRPr="00D0617E">
        <w:rPr>
          <w:rFonts w:ascii="Times New Roman" w:eastAsia="Times New Roman" w:hAnsi="Times New Roman" w:cs="Times New Roman"/>
          <w:color w:val="000000"/>
          <w:sz w:val="28"/>
          <w:szCs w:val="28"/>
          <w:lang w:eastAsia="ru-RU"/>
        </w:rPr>
        <w:t xml:space="preserve"> местного бюджета вынуждает руководство сельского поселения </w:t>
      </w:r>
      <w:r>
        <w:rPr>
          <w:rFonts w:ascii="Times New Roman" w:eastAsia="Times New Roman" w:hAnsi="Times New Roman" w:cs="Times New Roman"/>
          <w:color w:val="000000"/>
          <w:sz w:val="28"/>
          <w:szCs w:val="28"/>
          <w:lang w:eastAsia="ru-RU"/>
        </w:rPr>
        <w:t>субсидии из краевого бюджета</w:t>
      </w:r>
      <w:r w:rsidRPr="00D0617E">
        <w:rPr>
          <w:rFonts w:ascii="Times New Roman" w:eastAsia="Times New Roman" w:hAnsi="Times New Roman" w:cs="Times New Roman"/>
          <w:color w:val="000000"/>
          <w:sz w:val="28"/>
          <w:szCs w:val="28"/>
          <w:lang w:eastAsia="ru-RU"/>
        </w:rPr>
        <w:t xml:space="preserve"> считать как основной, а часто и единственный финансовый источник восстановления или реконструкции муниципального коммунального имущества. </w:t>
      </w:r>
    </w:p>
    <w:p w:rsidR="00084F0B" w:rsidRPr="00D0617E" w:rsidRDefault="00084F0B" w:rsidP="00084F0B">
      <w:pPr>
        <w:spacing w:after="0" w:line="240" w:lineRule="auto"/>
        <w:ind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низкий уровень доходов населения</w:t>
      </w:r>
      <w:r>
        <w:rPr>
          <w:rFonts w:ascii="Times New Roman" w:eastAsia="Times New Roman" w:hAnsi="Times New Roman" w:cs="Times New Roman"/>
          <w:color w:val="000000"/>
          <w:sz w:val="28"/>
          <w:szCs w:val="28"/>
          <w:lang w:eastAsia="ru-RU"/>
        </w:rPr>
        <w:t xml:space="preserve"> порождает</w:t>
      </w:r>
      <w:r w:rsidRPr="00D061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D0617E">
        <w:rPr>
          <w:rFonts w:ascii="Times New Roman" w:eastAsia="Times New Roman" w:hAnsi="Times New Roman" w:cs="Times New Roman"/>
          <w:color w:val="000000"/>
          <w:sz w:val="28"/>
          <w:szCs w:val="28"/>
          <w:lang w:eastAsia="ru-RU"/>
        </w:rPr>
        <w:t>платеж</w:t>
      </w:r>
      <w:r>
        <w:rPr>
          <w:rFonts w:ascii="Times New Roman" w:eastAsia="Times New Roman" w:hAnsi="Times New Roman" w:cs="Times New Roman"/>
          <w:color w:val="000000"/>
          <w:sz w:val="28"/>
          <w:szCs w:val="28"/>
          <w:lang w:eastAsia="ru-RU"/>
        </w:rPr>
        <w:t>и</w:t>
      </w:r>
      <w:r w:rsidRPr="00D0617E">
        <w:rPr>
          <w:rFonts w:ascii="Times New Roman" w:eastAsia="Times New Roman" w:hAnsi="Times New Roman" w:cs="Times New Roman"/>
          <w:color w:val="000000"/>
          <w:sz w:val="28"/>
          <w:szCs w:val="28"/>
          <w:lang w:eastAsia="ru-RU"/>
        </w:rPr>
        <w:t xml:space="preserve">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сельского поселения и опирающихся на бюджетное финансирование.</w:t>
      </w:r>
    </w:p>
    <w:p w:rsidR="00084F0B" w:rsidRDefault="00084F0B" w:rsidP="00084F0B">
      <w:pPr>
        <w:spacing w:after="120" w:line="240" w:lineRule="auto"/>
        <w:ind w:firstLine="709"/>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w:t>
      </w:r>
    </w:p>
    <w:p w:rsidR="00084F0B" w:rsidRPr="00BF5B48" w:rsidRDefault="00084F0B" w:rsidP="00084F0B">
      <w:pPr>
        <w:pStyle w:val="a6"/>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BF5B48">
        <w:rPr>
          <w:rFonts w:ascii="Times New Roman" w:eastAsia="Calibri" w:hAnsi="Times New Roman" w:cs="Times New Roman"/>
          <w:sz w:val="28"/>
          <w:szCs w:val="28"/>
        </w:rPr>
        <w:t>В настоящее время проектирование и строительство</w:t>
      </w:r>
      <w:r w:rsidRPr="00BF5B48">
        <w:rPr>
          <w:rFonts w:ascii="Times New Roman" w:hAnsi="Times New Roman" w:cs="Times New Roman"/>
          <w:sz w:val="28"/>
          <w:szCs w:val="28"/>
        </w:rPr>
        <w:t xml:space="preserve"> водозабора и водопроводных сетей является жизненно необходимо для сельского </w:t>
      </w:r>
      <w:r w:rsidRPr="00BF5B48">
        <w:rPr>
          <w:rFonts w:ascii="Times New Roman" w:hAnsi="Times New Roman" w:cs="Times New Roman"/>
          <w:sz w:val="28"/>
          <w:szCs w:val="28"/>
        </w:rPr>
        <w:lastRenderedPageBreak/>
        <w:t>поселения «село Хайрюзово». Отсутствие водопроводных сетей тормозит развитие сельского поселения. В связи с их отсутствием невозможно пройти государственную экспертизу проектной документации на строительство новых объектов, как жилого фонда, так и общественных зданий. Отсутствие водопроводных сетей также значительно снижает защищенность сельского поселения от пожаров. Без строительства водопровода нет возможности установки пожарных гидрантов. При этом в селе имеется только один источник наружного пожа</w:t>
      </w:r>
      <w:r>
        <w:rPr>
          <w:rFonts w:ascii="Times New Roman" w:hAnsi="Times New Roman" w:cs="Times New Roman"/>
          <w:sz w:val="28"/>
          <w:szCs w:val="28"/>
        </w:rPr>
        <w:t>рного водоснабжения (река Тихая</w:t>
      </w:r>
      <w:r w:rsidRPr="00BF5B48">
        <w:rPr>
          <w:rFonts w:ascii="Times New Roman" w:hAnsi="Times New Roman" w:cs="Times New Roman"/>
          <w:sz w:val="28"/>
          <w:szCs w:val="28"/>
        </w:rPr>
        <w:t>).</w:t>
      </w:r>
    </w:p>
    <w:p w:rsidR="00084F0B" w:rsidRPr="00D0617E" w:rsidRDefault="00084F0B" w:rsidP="00084F0B">
      <w:pPr>
        <w:spacing w:after="120" w:line="240" w:lineRule="auto"/>
        <w:ind w:firstLine="709"/>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4. ЦЕЛИ И ЗАДАЧИ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Основной целью программы является модернизация коммунальной инфраструктуры сельского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D0617E">
        <w:rPr>
          <w:rFonts w:ascii="Times New Roman" w:eastAsia="Times New Roman" w:hAnsi="Times New Roman" w:cs="Times New Roman"/>
          <w:color w:val="000000"/>
          <w:sz w:val="28"/>
          <w:szCs w:val="28"/>
          <w:lang w:eastAsia="ru-RU"/>
        </w:rPr>
        <w:t>затратность</w:t>
      </w:r>
      <w:proofErr w:type="spellEnd"/>
      <w:r w:rsidRPr="00D0617E">
        <w:rPr>
          <w:rFonts w:ascii="Times New Roman" w:eastAsia="Times New Roman" w:hAnsi="Times New Roman" w:cs="Times New Roman"/>
          <w:color w:val="000000"/>
          <w:sz w:val="28"/>
          <w:szCs w:val="28"/>
          <w:lang w:eastAsia="ru-RU"/>
        </w:rPr>
        <w:t xml:space="preserve"> отрасли актуализирует проблему повышения эффективности функционирования жилищно-коммунального комплекса.  </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Для нормализации ситуации должно быть ликвидировано главное противоречие отрасли - коммерческая, инвестиционно- привлекательная по своей сути отрасль не должна зависеть от политической ситуации и величины бюджетных вливаний. Устойчивость функционирования коммунального комплекса должны обеспечивать, прежде всего, частные инвестиции.</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Задача обеспечения инвестиционной привлекательности коммунального комплекса сельского поселения в рамках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Таким образом, основными задачами настоящей Программы являются: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1. Разработка проектов оптимизации коммунальной инфраструктуры муниципального образования.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 Модернизация технической инфраструктуры коммунального комплекса сельского поселения на основе привлечения коммерческих инвестиций.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5. ЭТАПЫ РЕАЛИЗАЦИИ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первом этапе (201</w:t>
      </w:r>
      <w:r>
        <w:rPr>
          <w:rFonts w:ascii="Times New Roman" w:eastAsia="Times New Roman" w:hAnsi="Times New Roman" w:cs="Times New Roman"/>
          <w:color w:val="000000"/>
          <w:sz w:val="28"/>
          <w:szCs w:val="28"/>
          <w:lang w:eastAsia="ru-RU"/>
        </w:rPr>
        <w:t>8</w:t>
      </w:r>
      <w:r w:rsidRPr="00D0617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Pr="00D0617E">
        <w:rPr>
          <w:rFonts w:ascii="Times New Roman" w:eastAsia="Times New Roman" w:hAnsi="Times New Roman" w:cs="Times New Roman"/>
          <w:color w:val="000000"/>
          <w:sz w:val="28"/>
          <w:szCs w:val="28"/>
          <w:lang w:eastAsia="ru-RU"/>
        </w:rPr>
        <w:t>) планируется: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-Изготовление проектно-сметной документации на реконструкцию, строительство и капитальный ремонт объектов коммунальной инфраструктуры за счет средств местного бюджета и внебюджетных средств</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втором этапе (20</w:t>
      </w:r>
      <w:r>
        <w:rPr>
          <w:rFonts w:ascii="Times New Roman" w:eastAsia="Times New Roman" w:hAnsi="Times New Roman" w:cs="Times New Roman"/>
          <w:color w:val="000000"/>
          <w:sz w:val="28"/>
          <w:szCs w:val="28"/>
          <w:lang w:eastAsia="ru-RU"/>
        </w:rPr>
        <w:t>19</w:t>
      </w:r>
      <w:r w:rsidRPr="00D0617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21</w:t>
      </w:r>
      <w:r w:rsidRPr="00D0617E">
        <w:rPr>
          <w:rFonts w:ascii="Times New Roman" w:eastAsia="Times New Roman" w:hAnsi="Times New Roman" w:cs="Times New Roman"/>
          <w:color w:val="000000"/>
          <w:sz w:val="28"/>
          <w:szCs w:val="28"/>
          <w:lang w:eastAsia="ru-RU"/>
        </w:rPr>
        <w:t>) планируется: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-Строительство, реконструкция и капитальный ремонт объектов коммунальной инфраструктуры за счет средств краевого, местного бюджета и внебюджетных средств.</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Данной Программой  определены оптимальные варианты модернизации коммунальной инфраструктуры сельского поселения, направленные на достижение финансово-сбалансированного состояния, при котором поселение содержит и развивает инфраструктуру за счет собственных средств, не используя помощь вышестоящих бюджетов. Таким образом, приводятся в соответствие уровень технического благоустройства поселений и уровень их социально-экономического развития.  </w:t>
      </w:r>
    </w:p>
    <w:p w:rsidR="00084F0B" w:rsidRPr="00D0617E" w:rsidRDefault="00084F0B" w:rsidP="00084F0B">
      <w:pPr>
        <w:spacing w:after="0" w:line="240" w:lineRule="auto"/>
        <w:ind w:firstLine="540"/>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bCs/>
          <w:color w:val="000000"/>
          <w:sz w:val="28"/>
          <w:szCs w:val="28"/>
          <w:lang w:eastAsia="ru-RU"/>
        </w:rPr>
        <w:t>6. ОСНОВНЫЕ ПРИНЦИПЫ И ТРЕБОВАНИЯ К РЕШЕНИЮ ЗАДАЧ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При разработке программы комплексного развития систем коммунальной инфраструктуры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учтены следующие принципы: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6.1. Программа комплексного развития систем коммунальной инфраструктуры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основана на программе социально-экономического развития сельского поселения;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направлена на обеспечение соответствия уровня технического благоустройства поселений и уровня его социально-экономического развития;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целесообразна с точки зрения поселений в целом, а не с точки зрения интересов организации, которая в данный момент эксплуатирует объекты коммунальной инфраструктуры населенного пункта (например, децентрализация системы отопления далеко не всегда совпадает с интересами организации жилищно-коммунального комплекса, у которой уменьшаются объемы реализации продукции);</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6.2. Программа утверждается представительным </w:t>
      </w:r>
      <w:r w:rsidRPr="00D0617E">
        <w:rPr>
          <w:rFonts w:ascii="Times New Roman" w:eastAsia="Times New Roman" w:hAnsi="Times New Roman" w:cs="Times New Roman"/>
          <w:sz w:val="28"/>
          <w:szCs w:val="28"/>
          <w:lang w:eastAsia="ru-RU"/>
        </w:rPr>
        <w:t>органом сельского поселения «</w:t>
      </w:r>
      <w:r>
        <w:rPr>
          <w:rFonts w:ascii="Times New Roman" w:eastAsia="Times New Roman" w:hAnsi="Times New Roman" w:cs="Times New Roman"/>
          <w:sz w:val="28"/>
          <w:szCs w:val="28"/>
          <w:lang w:eastAsia="ru-RU"/>
        </w:rPr>
        <w:t>село Хайрюзово</w:t>
      </w:r>
      <w:r w:rsidRPr="00D0617E">
        <w:rPr>
          <w:rFonts w:ascii="Times New Roman" w:eastAsia="Times New Roman" w:hAnsi="Times New Roman" w:cs="Times New Roman"/>
          <w:sz w:val="28"/>
          <w:szCs w:val="28"/>
          <w:lang w:eastAsia="ru-RU"/>
        </w:rPr>
        <w:t>»   в соответствии с требованиями Федерал</w:t>
      </w:r>
      <w:r w:rsidRPr="00D0617E">
        <w:rPr>
          <w:rFonts w:ascii="Times New Roman" w:eastAsia="Times New Roman" w:hAnsi="Times New Roman" w:cs="Times New Roman"/>
          <w:color w:val="000000"/>
          <w:sz w:val="28"/>
          <w:szCs w:val="28"/>
          <w:lang w:eastAsia="ru-RU"/>
        </w:rPr>
        <w:t>ьного закона от 30.12.2004 N 210-ФЗ "Об основах регулирования тарифов организаций коммунального комплекса".</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6.3. Заказчиком программы комплексного развития систем коммунальной инфраструктуры является администрация сельского поселения.</w:t>
      </w:r>
    </w:p>
    <w:p w:rsidR="00084F0B" w:rsidRPr="00D0617E" w:rsidRDefault="00084F0B" w:rsidP="00084F0B">
      <w:pPr>
        <w:spacing w:after="0" w:line="240" w:lineRule="auto"/>
        <w:ind w:firstLine="540"/>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6.4. Критерии для выбора технических решений и очередности реализации мероприятий программы устанавливаются на основе анализа следующих показателей: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степень амортизации (первоочередной модернизации подлежат сети и отдельные элементы коммунального оборудования, срок эксплуатации </w:t>
      </w:r>
      <w:r w:rsidRPr="00D0617E">
        <w:rPr>
          <w:rFonts w:ascii="Times New Roman" w:eastAsia="Times New Roman" w:hAnsi="Times New Roman" w:cs="Times New Roman"/>
          <w:color w:val="000000"/>
          <w:sz w:val="28"/>
          <w:szCs w:val="28"/>
          <w:lang w:eastAsia="ru-RU"/>
        </w:rPr>
        <w:lastRenderedPageBreak/>
        <w:t>которых превысил нормативный, а также теплоэнергетическое оборудование, имеющее коэффициент полезного действия менее 60%);</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объем снижения затрат при эксплуатации объекта инфраструктуры;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количество потребителей - получателей жилищно-коммунальных услуг от модернизируемого объекта;</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экологический эффект от мероприятия.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6.5.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коммерческого учета воды, прежде всего индивидуального (поквартирного) пользования.</w:t>
      </w:r>
    </w:p>
    <w:p w:rsidR="00084F0B" w:rsidRPr="00D0617E" w:rsidRDefault="00084F0B" w:rsidP="00084F0B">
      <w:pPr>
        <w:spacing w:after="0" w:line="240" w:lineRule="auto"/>
        <w:ind w:firstLine="540"/>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7. РЕСУРСНОЕ ОБЕСПЕЧЕНИЕ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сельского поселения. Проведенным анализом была определена стоимость работ по укрупненным сметным расценкам, в том числе:</w:t>
      </w:r>
    </w:p>
    <w:p w:rsidR="00084F0B"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-разработка проектно-сметной документации (ПСД) на строительство водозабора и </w:t>
      </w:r>
      <w:r>
        <w:rPr>
          <w:rFonts w:ascii="Times New Roman" w:eastAsia="Times New Roman" w:hAnsi="Times New Roman" w:cs="Times New Roman"/>
          <w:color w:val="000000"/>
          <w:sz w:val="28"/>
          <w:szCs w:val="28"/>
          <w:lang w:eastAsia="ru-RU"/>
        </w:rPr>
        <w:t>системы водоснабжения в с. Хайрюзово</w:t>
      </w:r>
      <w:r w:rsidRPr="00D061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10 000</w:t>
      </w:r>
      <w:r w:rsidRPr="00D0617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proofErr w:type="spellStart"/>
      <w:r w:rsidRPr="00D0617E">
        <w:rPr>
          <w:rFonts w:ascii="Times New Roman" w:eastAsia="Times New Roman" w:hAnsi="Times New Roman" w:cs="Times New Roman"/>
          <w:color w:val="000000"/>
          <w:sz w:val="28"/>
          <w:szCs w:val="28"/>
          <w:lang w:eastAsia="ru-RU"/>
        </w:rPr>
        <w:t>тыс.руб</w:t>
      </w:r>
      <w:proofErr w:type="spellEnd"/>
      <w:r w:rsidRPr="00D0617E">
        <w:rPr>
          <w:rFonts w:ascii="Times New Roman" w:eastAsia="Times New Roman" w:hAnsi="Times New Roman" w:cs="Times New Roman"/>
          <w:color w:val="000000"/>
          <w:sz w:val="28"/>
          <w:szCs w:val="28"/>
          <w:lang w:eastAsia="ru-RU"/>
        </w:rPr>
        <w:t>.</w:t>
      </w:r>
    </w:p>
    <w:p w:rsidR="00084F0B"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бурение резервной скважины на территории с. Хайрюзово- 10 000,0 </w:t>
      </w:r>
      <w:proofErr w:type="spellStart"/>
      <w:r>
        <w:rPr>
          <w:rFonts w:ascii="Times New Roman" w:eastAsia="Times New Roman" w:hAnsi="Times New Roman" w:cs="Times New Roman"/>
          <w:color w:val="000000"/>
          <w:sz w:val="28"/>
          <w:szCs w:val="28"/>
          <w:lang w:eastAsia="ru-RU"/>
        </w:rPr>
        <w:t>тыс.руб</w:t>
      </w:r>
      <w:proofErr w:type="spellEnd"/>
    </w:p>
    <w:p w:rsidR="00084F0B"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-строительство водозабора и система водоснабжения в с.</w:t>
      </w:r>
      <w:r>
        <w:rPr>
          <w:rFonts w:ascii="Times New Roman" w:eastAsia="Times New Roman" w:hAnsi="Times New Roman" w:cs="Times New Roman"/>
          <w:color w:val="000000"/>
          <w:sz w:val="28"/>
          <w:szCs w:val="28"/>
          <w:lang w:eastAsia="ru-RU"/>
        </w:rPr>
        <w:t xml:space="preserve"> Хайрюзово-100 000,0</w:t>
      </w:r>
      <w:r w:rsidRPr="00D0617E">
        <w:rPr>
          <w:rFonts w:ascii="Times New Roman" w:eastAsia="Times New Roman" w:hAnsi="Times New Roman" w:cs="Times New Roman"/>
          <w:color w:val="000000"/>
          <w:sz w:val="28"/>
          <w:szCs w:val="28"/>
          <w:lang w:eastAsia="ru-RU"/>
        </w:rPr>
        <w:t>тыс.руб.</w:t>
      </w:r>
    </w:p>
    <w:p w:rsidR="00084F0B" w:rsidRPr="00D0617E" w:rsidRDefault="00084F0B" w:rsidP="00084F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проведение энергетического обследования учреждений с. Хайрюзово- 80,0 тыс. рублей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w:t>
      </w:r>
      <w:r>
        <w:rPr>
          <w:rFonts w:ascii="Times New Roman" w:eastAsia="Times New Roman" w:hAnsi="Times New Roman" w:cs="Times New Roman"/>
          <w:color w:val="000000"/>
          <w:sz w:val="28"/>
          <w:szCs w:val="28"/>
          <w:lang w:eastAsia="ru-RU"/>
        </w:rPr>
        <w:t>300 000,0</w:t>
      </w:r>
      <w:r w:rsidRPr="00D0617E">
        <w:rPr>
          <w:rFonts w:ascii="Times New Roman" w:eastAsia="Times New Roman" w:hAnsi="Times New Roman" w:cs="Times New Roman"/>
          <w:color w:val="000000"/>
          <w:sz w:val="28"/>
          <w:szCs w:val="28"/>
          <w:lang w:eastAsia="ru-RU"/>
        </w:rPr>
        <w:t xml:space="preserve"> тыс. рублей.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Финансирование настоящей программы предусматривается осуществлять за счет федерального, краевого, местного бюджетов</w:t>
      </w:r>
      <w:r>
        <w:rPr>
          <w:rFonts w:ascii="Times New Roman" w:eastAsia="Times New Roman" w:hAnsi="Times New Roman" w:cs="Times New Roman"/>
          <w:color w:val="000000"/>
          <w:sz w:val="28"/>
          <w:szCs w:val="28"/>
          <w:lang w:eastAsia="ru-RU"/>
        </w:rPr>
        <w:t xml:space="preserve"> и внебюджетных источников.</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Прогнозируемые финансовые затраты на реализацию программы</w:t>
      </w: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(по годам в тыс. руб.)</w:t>
      </w:r>
    </w:p>
    <w:p w:rsidR="00084F0B" w:rsidRPr="00D0617E" w:rsidRDefault="00084F0B" w:rsidP="00084F0B">
      <w:pPr>
        <w:spacing w:after="0" w:line="240" w:lineRule="auto"/>
        <w:jc w:val="center"/>
        <w:rPr>
          <w:rFonts w:ascii="Times New Roman" w:eastAsia="Times New Roman" w:hAnsi="Times New Roman" w:cs="Times New Roman"/>
          <w:color w:val="000000"/>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544"/>
        <w:gridCol w:w="1416"/>
        <w:gridCol w:w="852"/>
        <w:gridCol w:w="1134"/>
        <w:gridCol w:w="1418"/>
        <w:gridCol w:w="1275"/>
      </w:tblGrid>
      <w:tr w:rsidR="00084F0B" w:rsidRPr="00D0617E" w:rsidTr="00DD3B55">
        <w:trPr>
          <w:trHeight w:val="240"/>
        </w:trPr>
        <w:tc>
          <w:tcPr>
            <w:tcW w:w="3544"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Источники  </w:t>
            </w:r>
          </w:p>
        </w:tc>
        <w:tc>
          <w:tcPr>
            <w:tcW w:w="1416"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Всего </w:t>
            </w:r>
          </w:p>
        </w:tc>
        <w:tc>
          <w:tcPr>
            <w:tcW w:w="852"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r w:rsidRPr="00D0617E">
              <w:rPr>
                <w:rFonts w:ascii="Times New Roman" w:eastAsia="Times New Roman" w:hAnsi="Times New Roman" w:cs="Times New Roman"/>
                <w:color w:val="000000"/>
                <w:sz w:val="28"/>
                <w:szCs w:val="28"/>
                <w:lang w:eastAsia="ru-RU"/>
              </w:rPr>
              <w:t xml:space="preserve"> </w:t>
            </w:r>
          </w:p>
        </w:tc>
        <w:tc>
          <w:tcPr>
            <w:tcW w:w="1134" w:type="dxa"/>
            <w:tcBorders>
              <w:top w:val="single" w:sz="6" w:space="0" w:color="auto"/>
              <w:left w:val="single" w:sz="6" w:space="0" w:color="auto"/>
              <w:bottom w:val="single" w:sz="6" w:space="0" w:color="auto"/>
              <w:right w:val="single" w:sz="4"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019</w:t>
            </w:r>
            <w:r w:rsidRPr="00D0617E">
              <w:rPr>
                <w:rFonts w:ascii="Times New Roman" w:eastAsia="Times New Roman" w:hAnsi="Times New Roman" w:cs="Times New Roman"/>
                <w:color w:val="000000"/>
                <w:sz w:val="28"/>
                <w:szCs w:val="28"/>
                <w:lang w:eastAsia="ru-RU"/>
              </w:rPr>
              <w:t xml:space="preserve"> </w:t>
            </w:r>
          </w:p>
        </w:tc>
        <w:tc>
          <w:tcPr>
            <w:tcW w:w="1418" w:type="dxa"/>
            <w:tcBorders>
              <w:top w:val="single" w:sz="6" w:space="0" w:color="auto"/>
              <w:left w:val="single" w:sz="4" w:space="0" w:color="auto"/>
              <w:bottom w:val="single" w:sz="6" w:space="0" w:color="auto"/>
              <w:right w:val="single" w:sz="4"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tc>
        <w:tc>
          <w:tcPr>
            <w:tcW w:w="1275" w:type="dxa"/>
            <w:tcBorders>
              <w:top w:val="single" w:sz="6" w:space="0" w:color="auto"/>
              <w:left w:val="single" w:sz="4"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r>
      <w:tr w:rsidR="00084F0B" w:rsidRPr="00D0617E" w:rsidTr="00DD3B55">
        <w:trPr>
          <w:trHeight w:val="600"/>
        </w:trPr>
        <w:tc>
          <w:tcPr>
            <w:tcW w:w="3544"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краевого бюджета (прогноз)</w:t>
            </w:r>
          </w:p>
        </w:tc>
        <w:tc>
          <w:tcPr>
            <w:tcW w:w="1416"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119 000,0</w:t>
            </w:r>
          </w:p>
        </w:tc>
        <w:tc>
          <w:tcPr>
            <w:tcW w:w="852"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,00</w:t>
            </w:r>
          </w:p>
        </w:tc>
        <w:tc>
          <w:tcPr>
            <w:tcW w:w="1134" w:type="dxa"/>
            <w:tcBorders>
              <w:top w:val="single" w:sz="6" w:space="0" w:color="auto"/>
              <w:left w:val="single" w:sz="6" w:space="0" w:color="auto"/>
              <w:bottom w:val="single" w:sz="6" w:space="0" w:color="auto"/>
              <w:right w:val="single" w:sz="4"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9 980,0</w:t>
            </w:r>
          </w:p>
        </w:tc>
        <w:tc>
          <w:tcPr>
            <w:tcW w:w="1418" w:type="dxa"/>
            <w:tcBorders>
              <w:top w:val="single" w:sz="6" w:space="0" w:color="auto"/>
              <w:left w:val="single" w:sz="4" w:space="0" w:color="auto"/>
              <w:bottom w:val="single" w:sz="6" w:space="0" w:color="auto"/>
              <w:right w:val="single" w:sz="4"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99 800,0</w:t>
            </w:r>
          </w:p>
        </w:tc>
        <w:tc>
          <w:tcPr>
            <w:tcW w:w="1275" w:type="dxa"/>
            <w:tcBorders>
              <w:top w:val="single" w:sz="6" w:space="0" w:color="auto"/>
              <w:left w:val="single" w:sz="4"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9 980,0</w:t>
            </w:r>
          </w:p>
        </w:tc>
      </w:tr>
      <w:tr w:rsidR="00084F0B" w:rsidRPr="00D0617E" w:rsidTr="00DD3B55">
        <w:trPr>
          <w:trHeight w:val="600"/>
        </w:trPr>
        <w:tc>
          <w:tcPr>
            <w:tcW w:w="3544"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бюджета федеральные (прогноз)</w:t>
            </w:r>
          </w:p>
        </w:tc>
        <w:tc>
          <w:tcPr>
            <w:tcW w:w="1416"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852"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,00</w:t>
            </w:r>
          </w:p>
        </w:tc>
        <w:tc>
          <w:tcPr>
            <w:tcW w:w="1134" w:type="dxa"/>
            <w:tcBorders>
              <w:top w:val="single" w:sz="6" w:space="0" w:color="auto"/>
              <w:left w:val="single" w:sz="6" w:space="0" w:color="auto"/>
              <w:bottom w:val="single" w:sz="6" w:space="0" w:color="auto"/>
              <w:right w:val="single" w:sz="4" w:space="0" w:color="auto"/>
            </w:tcBorders>
          </w:tcPr>
          <w:p w:rsidR="00084F0B" w:rsidRDefault="00084F0B" w:rsidP="00DD3B55">
            <w:r w:rsidRPr="004B13EE">
              <w:rPr>
                <w:rFonts w:ascii="Times New Roman" w:eastAsia="Times New Roman" w:hAnsi="Times New Roman" w:cs="Times New Roman"/>
                <w:color w:val="000000"/>
                <w:sz w:val="28"/>
                <w:szCs w:val="28"/>
                <w:lang w:eastAsia="ru-RU"/>
              </w:rPr>
              <w:t>0,00</w:t>
            </w:r>
          </w:p>
        </w:tc>
        <w:tc>
          <w:tcPr>
            <w:tcW w:w="1418" w:type="dxa"/>
            <w:tcBorders>
              <w:top w:val="single" w:sz="6" w:space="0" w:color="auto"/>
              <w:left w:val="single" w:sz="4" w:space="0" w:color="auto"/>
              <w:bottom w:val="single" w:sz="6" w:space="0" w:color="auto"/>
              <w:right w:val="single" w:sz="4" w:space="0" w:color="auto"/>
            </w:tcBorders>
          </w:tcPr>
          <w:p w:rsidR="00084F0B" w:rsidRDefault="00084F0B" w:rsidP="00DD3B55">
            <w:r w:rsidRPr="004B13EE">
              <w:rPr>
                <w:rFonts w:ascii="Times New Roman" w:eastAsia="Times New Roman" w:hAnsi="Times New Roman" w:cs="Times New Roman"/>
                <w:color w:val="000000"/>
                <w:sz w:val="28"/>
                <w:szCs w:val="28"/>
                <w:lang w:eastAsia="ru-RU"/>
              </w:rPr>
              <w:t>0,00</w:t>
            </w:r>
          </w:p>
        </w:tc>
        <w:tc>
          <w:tcPr>
            <w:tcW w:w="1275" w:type="dxa"/>
            <w:tcBorders>
              <w:top w:val="single" w:sz="6" w:space="0" w:color="auto"/>
              <w:left w:val="single" w:sz="4" w:space="0" w:color="auto"/>
              <w:bottom w:val="single" w:sz="6" w:space="0" w:color="auto"/>
              <w:right w:val="single" w:sz="6" w:space="0" w:color="auto"/>
            </w:tcBorders>
          </w:tcPr>
          <w:p w:rsidR="00084F0B" w:rsidRDefault="00084F0B" w:rsidP="00DD3B55">
            <w:r w:rsidRPr="004B13EE">
              <w:rPr>
                <w:rFonts w:ascii="Times New Roman" w:eastAsia="Times New Roman" w:hAnsi="Times New Roman" w:cs="Times New Roman"/>
                <w:color w:val="000000"/>
                <w:sz w:val="28"/>
                <w:szCs w:val="28"/>
                <w:lang w:eastAsia="ru-RU"/>
              </w:rPr>
              <w:t>0,00</w:t>
            </w:r>
          </w:p>
        </w:tc>
      </w:tr>
      <w:tr w:rsidR="00084F0B" w:rsidRPr="00D0617E" w:rsidTr="00DD3B55">
        <w:trPr>
          <w:trHeight w:val="600"/>
        </w:trPr>
        <w:tc>
          <w:tcPr>
            <w:tcW w:w="3544"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Средства бюджета сельского поселения (прогноз)</w:t>
            </w:r>
          </w:p>
        </w:tc>
        <w:tc>
          <w:tcPr>
            <w:tcW w:w="1416"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240 ,0</w:t>
            </w:r>
          </w:p>
        </w:tc>
        <w:tc>
          <w:tcPr>
            <w:tcW w:w="852"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134" w:type="dxa"/>
            <w:tcBorders>
              <w:top w:val="single" w:sz="6" w:space="0" w:color="auto"/>
              <w:left w:val="single" w:sz="6" w:space="0" w:color="auto"/>
              <w:bottom w:val="single" w:sz="6" w:space="0" w:color="auto"/>
              <w:right w:val="single" w:sz="4"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100,00</w:t>
            </w:r>
          </w:p>
        </w:tc>
        <w:tc>
          <w:tcPr>
            <w:tcW w:w="1418" w:type="dxa"/>
            <w:tcBorders>
              <w:top w:val="single" w:sz="6" w:space="0" w:color="auto"/>
              <w:left w:val="single" w:sz="4" w:space="0" w:color="auto"/>
              <w:bottom w:val="single" w:sz="6" w:space="0" w:color="auto"/>
              <w:right w:val="single" w:sz="4"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200,00</w:t>
            </w:r>
          </w:p>
        </w:tc>
        <w:tc>
          <w:tcPr>
            <w:tcW w:w="1275" w:type="dxa"/>
            <w:tcBorders>
              <w:top w:val="single" w:sz="6" w:space="0" w:color="auto"/>
              <w:left w:val="single" w:sz="4"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w:t>
            </w:r>
          </w:p>
        </w:tc>
      </w:tr>
      <w:tr w:rsidR="00084F0B" w:rsidRPr="00D0617E" w:rsidTr="00DD3B55">
        <w:trPr>
          <w:trHeight w:val="240"/>
        </w:trPr>
        <w:tc>
          <w:tcPr>
            <w:tcW w:w="3544"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Итого:  </w:t>
            </w:r>
          </w:p>
        </w:tc>
        <w:tc>
          <w:tcPr>
            <w:tcW w:w="1416"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120 00,0</w:t>
            </w:r>
          </w:p>
        </w:tc>
        <w:tc>
          <w:tcPr>
            <w:tcW w:w="852" w:type="dxa"/>
            <w:tcBorders>
              <w:top w:val="single" w:sz="6" w:space="0" w:color="auto"/>
              <w:left w:val="single" w:sz="6" w:space="0" w:color="auto"/>
              <w:bottom w:val="single" w:sz="6" w:space="0" w:color="auto"/>
              <w:right w:val="single" w:sz="6" w:space="0" w:color="auto"/>
            </w:tcBorders>
          </w:tcPr>
          <w:p w:rsidR="00084F0B" w:rsidRPr="00D0617E" w:rsidRDefault="00084F0B" w:rsidP="00DD3B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p>
        </w:tc>
        <w:tc>
          <w:tcPr>
            <w:tcW w:w="1134" w:type="dxa"/>
            <w:tcBorders>
              <w:top w:val="single" w:sz="6" w:space="0" w:color="auto"/>
              <w:left w:val="single" w:sz="6" w:space="0" w:color="auto"/>
              <w:bottom w:val="single" w:sz="6" w:space="0" w:color="auto"/>
              <w:right w:val="single" w:sz="4" w:space="0" w:color="auto"/>
            </w:tcBorders>
          </w:tcPr>
          <w:p w:rsidR="00084F0B" w:rsidRPr="00D0617E" w:rsidRDefault="00084F0B" w:rsidP="00DD3B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10 080,0</w:t>
            </w:r>
          </w:p>
        </w:tc>
        <w:tc>
          <w:tcPr>
            <w:tcW w:w="1418" w:type="dxa"/>
            <w:tcBorders>
              <w:top w:val="single" w:sz="6" w:space="0" w:color="auto"/>
              <w:left w:val="single" w:sz="4" w:space="0" w:color="auto"/>
              <w:bottom w:val="single" w:sz="6" w:space="0" w:color="auto"/>
              <w:right w:val="single" w:sz="4" w:space="0" w:color="auto"/>
            </w:tcBorders>
          </w:tcPr>
          <w:p w:rsidR="00084F0B" w:rsidRPr="00D0617E" w:rsidRDefault="00084F0B" w:rsidP="00DD3B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100 000,0</w:t>
            </w:r>
          </w:p>
        </w:tc>
        <w:tc>
          <w:tcPr>
            <w:tcW w:w="1275" w:type="dxa"/>
            <w:tcBorders>
              <w:top w:val="single" w:sz="6" w:space="0" w:color="auto"/>
              <w:left w:val="single" w:sz="4" w:space="0" w:color="auto"/>
              <w:bottom w:val="single" w:sz="6" w:space="0" w:color="auto"/>
              <w:right w:val="single" w:sz="6" w:space="0" w:color="auto"/>
            </w:tcBorders>
          </w:tcPr>
          <w:p w:rsidR="00084F0B" w:rsidRPr="00D0617E" w:rsidRDefault="00084F0B" w:rsidP="00DD3B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10 000,0</w:t>
            </w:r>
          </w:p>
        </w:tc>
      </w:tr>
    </w:tbl>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Программой определено, что средства местного и внебюджетных источников направляются на изготовление проектно-сметной документации, на строительство, реконструкцию, капитальный ремонт мероприятий  отраженных в таблице (Приложение )</w:t>
      </w:r>
    </w:p>
    <w:p w:rsidR="00084F0B" w:rsidRPr="00D0617E" w:rsidRDefault="00084F0B" w:rsidP="00084F0B">
      <w:pPr>
        <w:spacing w:after="0" w:line="240" w:lineRule="auto"/>
        <w:ind w:firstLine="540"/>
        <w:jc w:val="both"/>
        <w:rPr>
          <w:rFonts w:ascii="Times New Roman" w:eastAsia="Times New Roman" w:hAnsi="Times New Roman" w:cs="Times New Roman"/>
          <w:b/>
          <w:bCs/>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8. УПРАВЛЕНИЕ ПРОГРАММОЙ, ФОРМЫ И ПОРЯДОК</w:t>
      </w: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ОСУЩЕСТВЛЕНИЯ КОНТРОЛЯ ЗА ЕЕ РЕАЛИЗАЦИЕЙ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Ответственным за реализацию программы является Администрация муниципального образования сельское поселение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Контроль за выполнением программы осуществляет Администрация муниципального образования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Администрация муниципального образования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ежегодно представляет депутатам Собрания депутатов сельского поселения «</w:t>
      </w:r>
      <w:r>
        <w:rPr>
          <w:rFonts w:ascii="Times New Roman" w:eastAsia="Times New Roman" w:hAnsi="Times New Roman" w:cs="Times New Roman"/>
          <w:color w:val="000000"/>
          <w:sz w:val="28"/>
          <w:szCs w:val="28"/>
          <w:lang w:eastAsia="ru-RU"/>
        </w:rPr>
        <w:t>село Хайрюзово</w:t>
      </w:r>
      <w:r w:rsidRPr="00D0617E">
        <w:rPr>
          <w:rFonts w:ascii="Times New Roman" w:eastAsia="Times New Roman" w:hAnsi="Times New Roman" w:cs="Times New Roman"/>
          <w:color w:val="000000"/>
          <w:sz w:val="28"/>
          <w:szCs w:val="28"/>
          <w:lang w:eastAsia="ru-RU"/>
        </w:rPr>
        <w:t xml:space="preserve">» отчет о ходе выполнения мероприятий программы. </w:t>
      </w:r>
    </w:p>
    <w:p w:rsidR="00084F0B" w:rsidRPr="00D0617E" w:rsidRDefault="00084F0B" w:rsidP="00084F0B">
      <w:pPr>
        <w:spacing w:after="0" w:line="240" w:lineRule="auto"/>
        <w:rPr>
          <w:rFonts w:ascii="Times New Roman" w:eastAsia="Times New Roman" w:hAnsi="Times New Roman" w:cs="Times New Roman"/>
          <w:color w:val="000000"/>
          <w:sz w:val="28"/>
          <w:szCs w:val="28"/>
          <w:lang w:eastAsia="ru-RU"/>
        </w:rPr>
      </w:pP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9. ОЖИДАЕМЫЕ СОЦИАЛЬНО-ЭКОНОМИЧЕСКИЕ</w:t>
      </w:r>
    </w:p>
    <w:p w:rsidR="00084F0B" w:rsidRPr="00D0617E" w:rsidRDefault="00084F0B" w:rsidP="00084F0B">
      <w:pPr>
        <w:spacing w:after="0" w:line="240" w:lineRule="auto"/>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(ЭКОЛОГИЧЕСКИЕ) РЕЗУЛЬТАТЫ ОТ РЕАЛИЗАЦИИ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результате выполнения программы:</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9.1. Повысятся надежность и устойчивость обеспечения потребителей сельского поселения коммунальными ресурсами, при этом:</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 уменьшится число аварийных ситуаций: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0617E">
        <w:rPr>
          <w:rFonts w:ascii="Times New Roman" w:eastAsia="Times New Roman" w:hAnsi="Times New Roman" w:cs="Times New Roman"/>
          <w:color w:val="000000"/>
          <w:sz w:val="28"/>
          <w:szCs w:val="28"/>
          <w:lang w:eastAsia="ru-RU"/>
        </w:rPr>
        <w:t>на источниках теплоснабжения;</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0617E">
        <w:rPr>
          <w:rFonts w:ascii="Times New Roman" w:eastAsia="Times New Roman" w:hAnsi="Times New Roman" w:cs="Times New Roman"/>
          <w:color w:val="000000"/>
          <w:sz w:val="28"/>
          <w:szCs w:val="28"/>
          <w:lang w:eastAsia="ru-RU"/>
        </w:rPr>
        <w:t>на сетях;</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б) уменьшатся затраты на ликвидацию последствий аварий;</w:t>
      </w:r>
    </w:p>
    <w:p w:rsidR="00084F0B" w:rsidRPr="00D0617E" w:rsidRDefault="00084F0B" w:rsidP="00084F0B">
      <w:pPr>
        <w:spacing w:after="0" w:line="240" w:lineRule="auto"/>
        <w:ind w:firstLine="53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снижение потерь энергоресурсов.</w:t>
      </w:r>
    </w:p>
    <w:p w:rsidR="00084F0B" w:rsidRPr="00D0617E" w:rsidRDefault="00084F0B" w:rsidP="00084F0B">
      <w:pPr>
        <w:spacing w:after="0" w:line="240" w:lineRule="auto"/>
        <w:ind w:firstLine="539"/>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9.2. Рост платежей потребителей за коммунальные услуги будет ограничен величиной официального уровня инфляции.</w:t>
      </w:r>
    </w:p>
    <w:p w:rsidR="00084F0B" w:rsidRPr="00D0617E" w:rsidRDefault="00084F0B" w:rsidP="00084F0B">
      <w:pPr>
        <w:spacing w:after="0" w:line="240" w:lineRule="auto"/>
        <w:rPr>
          <w:rFonts w:ascii="Times New Roman" w:eastAsia="Times New Roman" w:hAnsi="Times New Roman" w:cs="Times New Roman"/>
          <w:sz w:val="28"/>
          <w:szCs w:val="28"/>
          <w:lang w:eastAsia="ru-RU"/>
        </w:rPr>
      </w:pPr>
    </w:p>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Pr="00084F0B" w:rsidRDefault="00084F0B" w:rsidP="00084F0B">
      <w:pPr>
        <w:pStyle w:val="a6"/>
        <w:jc w:val="right"/>
        <w:rPr>
          <w:rFonts w:ascii="Times New Roman" w:hAnsi="Times New Roman" w:cs="Times New Roman"/>
          <w:sz w:val="20"/>
          <w:szCs w:val="20"/>
        </w:rPr>
      </w:pPr>
      <w:r>
        <w:rPr>
          <w:rFonts w:ascii="Times New Roman" w:hAnsi="Times New Roman" w:cs="Times New Roman"/>
          <w:sz w:val="20"/>
          <w:szCs w:val="20"/>
        </w:rPr>
        <w:t>Пр</w:t>
      </w:r>
      <w:r w:rsidRPr="00084F0B">
        <w:rPr>
          <w:rFonts w:ascii="Times New Roman" w:hAnsi="Times New Roman" w:cs="Times New Roman"/>
          <w:sz w:val="20"/>
          <w:szCs w:val="20"/>
        </w:rPr>
        <w:t>иложение к постановлению</w:t>
      </w:r>
    </w:p>
    <w:p w:rsidR="00084F0B" w:rsidRPr="00084F0B" w:rsidRDefault="00084F0B" w:rsidP="00084F0B">
      <w:pPr>
        <w:pStyle w:val="a6"/>
        <w:jc w:val="right"/>
        <w:rPr>
          <w:rFonts w:ascii="Times New Roman" w:eastAsia="Times New Roman" w:hAnsi="Times New Roman" w:cs="Times New Roman"/>
          <w:sz w:val="20"/>
          <w:szCs w:val="20"/>
          <w:lang w:eastAsia="ru-RU"/>
        </w:rPr>
      </w:pPr>
      <w:r w:rsidRPr="00084F0B">
        <w:rPr>
          <w:rFonts w:ascii="Times New Roman" w:eastAsia="Times New Roman" w:hAnsi="Times New Roman" w:cs="Times New Roman"/>
          <w:sz w:val="20"/>
          <w:szCs w:val="20"/>
          <w:lang w:eastAsia="ru-RU"/>
        </w:rPr>
        <w:t>«Комплексное развитие систем коммунальной инфраструктуры</w:t>
      </w:r>
    </w:p>
    <w:p w:rsidR="00084F0B" w:rsidRPr="00084F0B" w:rsidRDefault="00084F0B" w:rsidP="00084F0B">
      <w:pPr>
        <w:pStyle w:val="a6"/>
        <w:jc w:val="right"/>
        <w:rPr>
          <w:rFonts w:ascii="Times New Roman" w:eastAsia="Times New Roman" w:hAnsi="Times New Roman" w:cs="Times New Roman"/>
          <w:sz w:val="20"/>
          <w:szCs w:val="20"/>
          <w:lang w:eastAsia="ru-RU"/>
        </w:rPr>
      </w:pPr>
      <w:r w:rsidRPr="00084F0B">
        <w:rPr>
          <w:rFonts w:ascii="Times New Roman" w:eastAsia="Times New Roman" w:hAnsi="Times New Roman" w:cs="Times New Roman"/>
          <w:sz w:val="20"/>
          <w:szCs w:val="20"/>
          <w:lang w:val="en-US" w:eastAsia="ru-RU"/>
        </w:rPr>
        <w:t>c</w:t>
      </w:r>
      <w:proofErr w:type="spellStart"/>
      <w:r w:rsidRPr="00084F0B">
        <w:rPr>
          <w:rFonts w:ascii="Times New Roman" w:eastAsia="Times New Roman" w:hAnsi="Times New Roman" w:cs="Times New Roman"/>
          <w:sz w:val="20"/>
          <w:szCs w:val="20"/>
          <w:lang w:eastAsia="ru-RU"/>
        </w:rPr>
        <w:t>ельского</w:t>
      </w:r>
      <w:proofErr w:type="spellEnd"/>
      <w:r w:rsidRPr="00084F0B">
        <w:rPr>
          <w:rFonts w:ascii="Times New Roman" w:eastAsia="Times New Roman" w:hAnsi="Times New Roman" w:cs="Times New Roman"/>
          <w:sz w:val="20"/>
          <w:szCs w:val="20"/>
          <w:lang w:eastAsia="ru-RU"/>
        </w:rPr>
        <w:t xml:space="preserve"> поселения «село Хайрюзово» на 2018-2021 годы»</w:t>
      </w:r>
    </w:p>
    <w:p w:rsidR="00084F0B" w:rsidRPr="00084F0B" w:rsidRDefault="00084F0B" w:rsidP="00084F0B">
      <w:pPr>
        <w:pStyle w:val="a6"/>
        <w:jc w:val="right"/>
        <w:rPr>
          <w:rFonts w:ascii="Times New Roman" w:hAnsi="Times New Roman" w:cs="Times New Roman"/>
          <w:sz w:val="20"/>
          <w:szCs w:val="20"/>
        </w:rPr>
      </w:pPr>
    </w:p>
    <w:p w:rsidR="00084F0B" w:rsidRDefault="00084F0B" w:rsidP="00084F0B">
      <w:r>
        <w:t>«</w:t>
      </w:r>
    </w:p>
    <w:tbl>
      <w:tblPr>
        <w:tblStyle w:val="a7"/>
        <w:tblW w:w="0" w:type="auto"/>
        <w:tblLook w:val="04A0" w:firstRow="1" w:lastRow="0" w:firstColumn="1" w:lastColumn="0" w:noHBand="0" w:noVBand="1"/>
      </w:tblPr>
      <w:tblGrid>
        <w:gridCol w:w="404"/>
        <w:gridCol w:w="1591"/>
        <w:gridCol w:w="1562"/>
        <w:gridCol w:w="1239"/>
        <w:gridCol w:w="1620"/>
        <w:gridCol w:w="611"/>
        <w:gridCol w:w="906"/>
        <w:gridCol w:w="611"/>
        <w:gridCol w:w="1026"/>
      </w:tblGrid>
      <w:tr w:rsidR="00084F0B" w:rsidTr="00DD3B55">
        <w:trPr>
          <w:trHeight w:val="300"/>
        </w:trPr>
        <w:tc>
          <w:tcPr>
            <w:tcW w:w="417"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Наименование мероприятий</w:t>
            </w:r>
          </w:p>
        </w:tc>
        <w:tc>
          <w:tcPr>
            <w:tcW w:w="1655"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Исполнитель</w:t>
            </w:r>
          </w:p>
        </w:tc>
        <w:tc>
          <w:tcPr>
            <w:tcW w:w="1310"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Срок выполнения</w:t>
            </w:r>
          </w:p>
        </w:tc>
        <w:tc>
          <w:tcPr>
            <w:tcW w:w="1717"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Источник финансирования</w:t>
            </w:r>
          </w:p>
        </w:tc>
        <w:tc>
          <w:tcPr>
            <w:tcW w:w="2868" w:type="dxa"/>
            <w:gridSpan w:val="4"/>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Объем финансирования по додам, в тыс. руб.</w:t>
            </w:r>
          </w:p>
        </w:tc>
      </w:tr>
      <w:tr w:rsidR="00084F0B" w:rsidTr="00DD3B55">
        <w:trPr>
          <w:trHeight w:val="195"/>
        </w:trPr>
        <w:tc>
          <w:tcPr>
            <w:tcW w:w="417" w:type="dxa"/>
            <w:vMerge/>
          </w:tcPr>
          <w:p w:rsidR="00084F0B" w:rsidRPr="00EE2BBB" w:rsidRDefault="00084F0B" w:rsidP="00DD3B55">
            <w:pPr>
              <w:pStyle w:val="a6"/>
              <w:rPr>
                <w:rFonts w:ascii="Times New Roman" w:hAnsi="Times New Roman" w:cs="Times New Roman"/>
              </w:rPr>
            </w:pPr>
          </w:p>
        </w:tc>
        <w:tc>
          <w:tcPr>
            <w:tcW w:w="1603" w:type="dxa"/>
            <w:vMerge/>
          </w:tcPr>
          <w:p w:rsidR="00084F0B" w:rsidRDefault="00084F0B" w:rsidP="00DD3B55">
            <w:pPr>
              <w:pStyle w:val="a6"/>
              <w:rPr>
                <w:rFonts w:ascii="Times New Roman" w:hAnsi="Times New Roman" w:cs="Times New Roman"/>
              </w:rPr>
            </w:pPr>
          </w:p>
        </w:tc>
        <w:tc>
          <w:tcPr>
            <w:tcW w:w="1655" w:type="dxa"/>
            <w:vMerge/>
          </w:tcPr>
          <w:p w:rsidR="00084F0B" w:rsidRDefault="00084F0B" w:rsidP="00DD3B55">
            <w:pPr>
              <w:pStyle w:val="a6"/>
              <w:rPr>
                <w:rFonts w:ascii="Times New Roman" w:hAnsi="Times New Roman" w:cs="Times New Roman"/>
              </w:rPr>
            </w:pPr>
          </w:p>
        </w:tc>
        <w:tc>
          <w:tcPr>
            <w:tcW w:w="1310" w:type="dxa"/>
            <w:vMerge/>
          </w:tcPr>
          <w:p w:rsidR="00084F0B" w:rsidRDefault="00084F0B" w:rsidP="00DD3B55">
            <w:pPr>
              <w:pStyle w:val="a6"/>
              <w:rPr>
                <w:rFonts w:ascii="Times New Roman" w:hAnsi="Times New Roman" w:cs="Times New Roman"/>
              </w:rPr>
            </w:pPr>
          </w:p>
        </w:tc>
        <w:tc>
          <w:tcPr>
            <w:tcW w:w="1717" w:type="dxa"/>
            <w:vMerge/>
          </w:tcPr>
          <w:p w:rsidR="00084F0B" w:rsidRDefault="00084F0B" w:rsidP="00DD3B55">
            <w:pPr>
              <w:pStyle w:val="a6"/>
              <w:rPr>
                <w:rFonts w:ascii="Times New Roman" w:hAnsi="Times New Roman" w:cs="Times New Roman"/>
              </w:rPr>
            </w:pPr>
          </w:p>
        </w:tc>
        <w:tc>
          <w:tcPr>
            <w:tcW w:w="638"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2018</w:t>
            </w:r>
          </w:p>
        </w:tc>
        <w:tc>
          <w:tcPr>
            <w:tcW w:w="954"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2019</w:t>
            </w:r>
          </w:p>
        </w:tc>
        <w:tc>
          <w:tcPr>
            <w:tcW w:w="638"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2020</w:t>
            </w:r>
          </w:p>
        </w:tc>
        <w:tc>
          <w:tcPr>
            <w:tcW w:w="638"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2021</w:t>
            </w:r>
          </w:p>
        </w:tc>
      </w:tr>
      <w:tr w:rsidR="00084F0B" w:rsidTr="00DD3B55">
        <w:trPr>
          <w:trHeight w:val="630"/>
        </w:trPr>
        <w:tc>
          <w:tcPr>
            <w:tcW w:w="417" w:type="dxa"/>
            <w:vMerge w:val="restart"/>
          </w:tcPr>
          <w:p w:rsidR="00084F0B" w:rsidRPr="00EE2BBB" w:rsidRDefault="00084F0B" w:rsidP="00DD3B55">
            <w:pPr>
              <w:pStyle w:val="a6"/>
              <w:rPr>
                <w:rFonts w:ascii="Times New Roman" w:hAnsi="Times New Roman" w:cs="Times New Roman"/>
              </w:rPr>
            </w:pPr>
            <w:r>
              <w:rPr>
                <w:rFonts w:ascii="Times New Roman" w:hAnsi="Times New Roman" w:cs="Times New Roman"/>
              </w:rPr>
              <w:t>1.</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Разработка ПСД  на строительство водозабора и системы водоснабжения в с. Хайрюзово</w:t>
            </w:r>
          </w:p>
        </w:tc>
        <w:tc>
          <w:tcPr>
            <w:tcW w:w="1655"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Администрация сельского поселения «село Хайрюзово»</w:t>
            </w:r>
          </w:p>
        </w:tc>
        <w:tc>
          <w:tcPr>
            <w:tcW w:w="1310"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2019</w:t>
            </w: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Краевой бюджет</w:t>
            </w:r>
          </w:p>
        </w:tc>
        <w:tc>
          <w:tcPr>
            <w:tcW w:w="638"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0,00</w:t>
            </w:r>
          </w:p>
        </w:tc>
        <w:tc>
          <w:tcPr>
            <w:tcW w:w="954"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10 000,0</w:t>
            </w: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1380"/>
        </w:trPr>
        <w:tc>
          <w:tcPr>
            <w:tcW w:w="417" w:type="dxa"/>
            <w:vMerge/>
          </w:tcPr>
          <w:p w:rsidR="00084F0B" w:rsidRDefault="00084F0B" w:rsidP="00DD3B55">
            <w:pPr>
              <w:pStyle w:val="a6"/>
              <w:rPr>
                <w:rFonts w:ascii="Times New Roman" w:hAnsi="Times New Roman" w:cs="Times New Roman"/>
              </w:rPr>
            </w:pPr>
          </w:p>
        </w:tc>
        <w:tc>
          <w:tcPr>
            <w:tcW w:w="1603" w:type="dxa"/>
            <w:vMerge/>
          </w:tcPr>
          <w:p w:rsidR="00084F0B" w:rsidRPr="00721835" w:rsidRDefault="00084F0B" w:rsidP="00DD3B55">
            <w:pPr>
              <w:pStyle w:val="a6"/>
              <w:rPr>
                <w:rFonts w:ascii="Times New Roman" w:hAnsi="Times New Roman" w:cs="Times New Roman"/>
                <w:sz w:val="18"/>
                <w:szCs w:val="18"/>
              </w:rPr>
            </w:pPr>
          </w:p>
        </w:tc>
        <w:tc>
          <w:tcPr>
            <w:tcW w:w="1655" w:type="dxa"/>
            <w:vMerge/>
          </w:tcPr>
          <w:p w:rsidR="00084F0B" w:rsidRPr="00721835" w:rsidRDefault="00084F0B" w:rsidP="00DD3B55">
            <w:pPr>
              <w:pStyle w:val="a6"/>
              <w:rPr>
                <w:rFonts w:ascii="Times New Roman" w:hAnsi="Times New Roman" w:cs="Times New Roman"/>
                <w:sz w:val="18"/>
                <w:szCs w:val="18"/>
              </w:rPr>
            </w:pPr>
          </w:p>
        </w:tc>
        <w:tc>
          <w:tcPr>
            <w:tcW w:w="1310" w:type="dxa"/>
            <w:vMerge/>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20,00</w:t>
            </w: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645"/>
        </w:trPr>
        <w:tc>
          <w:tcPr>
            <w:tcW w:w="417" w:type="dxa"/>
            <w:vMerge w:val="restart"/>
          </w:tcPr>
          <w:p w:rsidR="00084F0B" w:rsidRPr="00EE2BBB" w:rsidRDefault="00084F0B" w:rsidP="00DD3B55">
            <w:pPr>
              <w:pStyle w:val="a6"/>
              <w:rPr>
                <w:rFonts w:ascii="Times New Roman" w:hAnsi="Times New Roman" w:cs="Times New Roman"/>
              </w:rPr>
            </w:pPr>
            <w:r>
              <w:rPr>
                <w:rFonts w:ascii="Times New Roman" w:hAnsi="Times New Roman" w:cs="Times New Roman"/>
              </w:rPr>
              <w:t>2,</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Бурение резервной скважины на территории с. Хайрюзово</w:t>
            </w:r>
          </w:p>
        </w:tc>
        <w:tc>
          <w:tcPr>
            <w:tcW w:w="1655" w:type="dxa"/>
            <w:vMerge w:val="restart"/>
          </w:tcPr>
          <w:p w:rsidR="00084F0B" w:rsidRPr="00721835" w:rsidRDefault="00084F0B" w:rsidP="00DD3B55">
            <w:pPr>
              <w:pStyle w:val="a6"/>
              <w:rPr>
                <w:rFonts w:ascii="Times New Roman" w:hAnsi="Times New Roman" w:cs="Times New Roman"/>
                <w:sz w:val="18"/>
                <w:szCs w:val="18"/>
              </w:rPr>
            </w:pPr>
          </w:p>
        </w:tc>
        <w:tc>
          <w:tcPr>
            <w:tcW w:w="1310"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2019</w:t>
            </w: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Краевой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10 000,0</w:t>
            </w: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615"/>
        </w:trPr>
        <w:tc>
          <w:tcPr>
            <w:tcW w:w="417" w:type="dxa"/>
            <w:vMerge/>
          </w:tcPr>
          <w:p w:rsidR="00084F0B" w:rsidRDefault="00084F0B" w:rsidP="00DD3B55">
            <w:pPr>
              <w:pStyle w:val="a6"/>
              <w:rPr>
                <w:rFonts w:ascii="Times New Roman" w:hAnsi="Times New Roman" w:cs="Times New Roman"/>
              </w:rPr>
            </w:pPr>
          </w:p>
        </w:tc>
        <w:tc>
          <w:tcPr>
            <w:tcW w:w="1603" w:type="dxa"/>
            <w:vMerge/>
          </w:tcPr>
          <w:p w:rsidR="00084F0B" w:rsidRPr="00721835" w:rsidRDefault="00084F0B" w:rsidP="00DD3B55">
            <w:pPr>
              <w:pStyle w:val="a6"/>
              <w:rPr>
                <w:rFonts w:ascii="Times New Roman" w:hAnsi="Times New Roman" w:cs="Times New Roman"/>
                <w:sz w:val="18"/>
                <w:szCs w:val="18"/>
              </w:rPr>
            </w:pPr>
          </w:p>
        </w:tc>
        <w:tc>
          <w:tcPr>
            <w:tcW w:w="1655" w:type="dxa"/>
            <w:vMerge/>
          </w:tcPr>
          <w:p w:rsidR="00084F0B" w:rsidRPr="00721835" w:rsidRDefault="00084F0B" w:rsidP="00DD3B55">
            <w:pPr>
              <w:pStyle w:val="a6"/>
              <w:rPr>
                <w:rFonts w:ascii="Times New Roman" w:hAnsi="Times New Roman" w:cs="Times New Roman"/>
                <w:sz w:val="18"/>
                <w:szCs w:val="18"/>
              </w:rPr>
            </w:pPr>
          </w:p>
        </w:tc>
        <w:tc>
          <w:tcPr>
            <w:tcW w:w="1310" w:type="dxa"/>
            <w:vMerge/>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20,00</w:t>
            </w: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r w:rsidR="00084F0B" w:rsidTr="00DD3B55">
        <w:trPr>
          <w:trHeight w:val="1140"/>
        </w:trPr>
        <w:tc>
          <w:tcPr>
            <w:tcW w:w="417" w:type="dxa"/>
            <w:vMerge w:val="restart"/>
          </w:tcPr>
          <w:p w:rsidR="00084F0B" w:rsidRPr="00EE2BBB" w:rsidRDefault="00084F0B" w:rsidP="00DD3B55">
            <w:pPr>
              <w:pStyle w:val="a6"/>
              <w:rPr>
                <w:rFonts w:ascii="Times New Roman" w:hAnsi="Times New Roman" w:cs="Times New Roman"/>
              </w:rPr>
            </w:pPr>
            <w:r>
              <w:rPr>
                <w:rFonts w:ascii="Times New Roman" w:hAnsi="Times New Roman" w:cs="Times New Roman"/>
              </w:rPr>
              <w:t>3.</w:t>
            </w:r>
          </w:p>
        </w:tc>
        <w:tc>
          <w:tcPr>
            <w:tcW w:w="1603"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Строительство водозабора  и системы водоснабжения на  территории сельского поселения «село Хайрюзово»</w:t>
            </w:r>
          </w:p>
        </w:tc>
        <w:tc>
          <w:tcPr>
            <w:tcW w:w="1655" w:type="dxa"/>
            <w:vMerge w:val="restart"/>
          </w:tcPr>
          <w:p w:rsidR="00084F0B" w:rsidRPr="00721835" w:rsidRDefault="00084F0B" w:rsidP="00DD3B55">
            <w:pPr>
              <w:pStyle w:val="a6"/>
              <w:rPr>
                <w:rFonts w:ascii="Times New Roman" w:hAnsi="Times New Roman" w:cs="Times New Roman"/>
                <w:sz w:val="18"/>
                <w:szCs w:val="18"/>
              </w:rPr>
            </w:pPr>
          </w:p>
        </w:tc>
        <w:tc>
          <w:tcPr>
            <w:tcW w:w="1310" w:type="dxa"/>
            <w:vMerge w:val="restart"/>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2020</w:t>
            </w: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Краевой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100 000,00</w:t>
            </w:r>
          </w:p>
        </w:tc>
      </w:tr>
      <w:tr w:rsidR="00084F0B" w:rsidTr="00DD3B55">
        <w:trPr>
          <w:trHeight w:val="1395"/>
        </w:trPr>
        <w:tc>
          <w:tcPr>
            <w:tcW w:w="417" w:type="dxa"/>
            <w:vMerge/>
          </w:tcPr>
          <w:p w:rsidR="00084F0B" w:rsidRDefault="00084F0B" w:rsidP="00DD3B55">
            <w:pPr>
              <w:pStyle w:val="a6"/>
              <w:rPr>
                <w:rFonts w:ascii="Times New Roman" w:hAnsi="Times New Roman" w:cs="Times New Roman"/>
              </w:rPr>
            </w:pPr>
          </w:p>
        </w:tc>
        <w:tc>
          <w:tcPr>
            <w:tcW w:w="1603" w:type="dxa"/>
            <w:vMerge/>
          </w:tcPr>
          <w:p w:rsidR="00084F0B" w:rsidRPr="00721835" w:rsidRDefault="00084F0B" w:rsidP="00DD3B55">
            <w:pPr>
              <w:pStyle w:val="a6"/>
              <w:rPr>
                <w:rFonts w:ascii="Times New Roman" w:hAnsi="Times New Roman" w:cs="Times New Roman"/>
                <w:sz w:val="18"/>
                <w:szCs w:val="18"/>
              </w:rPr>
            </w:pPr>
          </w:p>
        </w:tc>
        <w:tc>
          <w:tcPr>
            <w:tcW w:w="1655" w:type="dxa"/>
            <w:vMerge/>
          </w:tcPr>
          <w:p w:rsidR="00084F0B" w:rsidRPr="00721835" w:rsidRDefault="00084F0B" w:rsidP="00DD3B55">
            <w:pPr>
              <w:pStyle w:val="a6"/>
              <w:rPr>
                <w:rFonts w:ascii="Times New Roman" w:hAnsi="Times New Roman" w:cs="Times New Roman"/>
                <w:sz w:val="18"/>
                <w:szCs w:val="18"/>
              </w:rPr>
            </w:pPr>
          </w:p>
        </w:tc>
        <w:tc>
          <w:tcPr>
            <w:tcW w:w="1310" w:type="dxa"/>
            <w:vMerge/>
          </w:tcPr>
          <w:p w:rsidR="00084F0B" w:rsidRPr="00721835" w:rsidRDefault="00084F0B" w:rsidP="00DD3B55">
            <w:pPr>
              <w:pStyle w:val="a6"/>
              <w:rPr>
                <w:rFonts w:ascii="Times New Roman" w:hAnsi="Times New Roman" w:cs="Times New Roman"/>
                <w:sz w:val="18"/>
                <w:szCs w:val="18"/>
              </w:rPr>
            </w:pP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240,00</w:t>
            </w:r>
          </w:p>
        </w:tc>
      </w:tr>
      <w:tr w:rsidR="00084F0B" w:rsidTr="00DD3B55">
        <w:tc>
          <w:tcPr>
            <w:tcW w:w="417" w:type="dxa"/>
          </w:tcPr>
          <w:p w:rsidR="00084F0B" w:rsidRPr="00EE2BBB" w:rsidRDefault="00084F0B" w:rsidP="00DD3B55">
            <w:pPr>
              <w:pStyle w:val="a6"/>
              <w:rPr>
                <w:rFonts w:ascii="Times New Roman" w:hAnsi="Times New Roman" w:cs="Times New Roman"/>
              </w:rPr>
            </w:pPr>
            <w:r>
              <w:rPr>
                <w:rFonts w:ascii="Times New Roman" w:hAnsi="Times New Roman" w:cs="Times New Roman"/>
              </w:rPr>
              <w:t>4.</w:t>
            </w:r>
          </w:p>
        </w:tc>
        <w:tc>
          <w:tcPr>
            <w:tcW w:w="1603"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 xml:space="preserve">Проведение </w:t>
            </w:r>
            <w:proofErr w:type="spellStart"/>
            <w:r w:rsidRPr="00721835">
              <w:rPr>
                <w:rFonts w:ascii="Times New Roman" w:hAnsi="Times New Roman" w:cs="Times New Roman"/>
                <w:sz w:val="18"/>
                <w:szCs w:val="18"/>
              </w:rPr>
              <w:t>энергетиического</w:t>
            </w:r>
            <w:proofErr w:type="spellEnd"/>
            <w:r w:rsidRPr="00721835">
              <w:rPr>
                <w:rFonts w:ascii="Times New Roman" w:hAnsi="Times New Roman" w:cs="Times New Roman"/>
                <w:sz w:val="18"/>
                <w:szCs w:val="18"/>
              </w:rPr>
              <w:t xml:space="preserve"> обследования учреждений</w:t>
            </w:r>
          </w:p>
        </w:tc>
        <w:tc>
          <w:tcPr>
            <w:tcW w:w="1655" w:type="dxa"/>
          </w:tcPr>
          <w:p w:rsidR="00084F0B" w:rsidRPr="00721835" w:rsidRDefault="00084F0B" w:rsidP="00DD3B55">
            <w:pPr>
              <w:pStyle w:val="a6"/>
              <w:rPr>
                <w:rFonts w:ascii="Times New Roman" w:hAnsi="Times New Roman" w:cs="Times New Roman"/>
                <w:sz w:val="18"/>
                <w:szCs w:val="18"/>
              </w:rPr>
            </w:pPr>
          </w:p>
        </w:tc>
        <w:tc>
          <w:tcPr>
            <w:tcW w:w="1310"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2019</w:t>
            </w:r>
          </w:p>
        </w:tc>
        <w:tc>
          <w:tcPr>
            <w:tcW w:w="1717"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Местный бюджет</w:t>
            </w:r>
          </w:p>
        </w:tc>
        <w:tc>
          <w:tcPr>
            <w:tcW w:w="638" w:type="dxa"/>
          </w:tcPr>
          <w:p w:rsidR="00084F0B" w:rsidRPr="00721835" w:rsidRDefault="00084F0B" w:rsidP="00DD3B55">
            <w:pPr>
              <w:pStyle w:val="a6"/>
              <w:rPr>
                <w:rFonts w:ascii="Times New Roman" w:hAnsi="Times New Roman" w:cs="Times New Roman"/>
                <w:sz w:val="18"/>
                <w:szCs w:val="18"/>
              </w:rPr>
            </w:pPr>
          </w:p>
        </w:tc>
        <w:tc>
          <w:tcPr>
            <w:tcW w:w="954" w:type="dxa"/>
          </w:tcPr>
          <w:p w:rsidR="00084F0B" w:rsidRPr="00721835" w:rsidRDefault="00084F0B" w:rsidP="00DD3B55">
            <w:pPr>
              <w:pStyle w:val="a6"/>
              <w:rPr>
                <w:rFonts w:ascii="Times New Roman" w:hAnsi="Times New Roman" w:cs="Times New Roman"/>
                <w:sz w:val="18"/>
                <w:szCs w:val="18"/>
              </w:rPr>
            </w:pPr>
            <w:r w:rsidRPr="00721835">
              <w:rPr>
                <w:rFonts w:ascii="Times New Roman" w:hAnsi="Times New Roman" w:cs="Times New Roman"/>
                <w:sz w:val="18"/>
                <w:szCs w:val="18"/>
              </w:rPr>
              <w:t>80,00</w:t>
            </w:r>
          </w:p>
        </w:tc>
        <w:tc>
          <w:tcPr>
            <w:tcW w:w="638" w:type="dxa"/>
          </w:tcPr>
          <w:p w:rsidR="00084F0B" w:rsidRPr="00721835" w:rsidRDefault="00084F0B" w:rsidP="00DD3B55">
            <w:pPr>
              <w:pStyle w:val="a6"/>
              <w:rPr>
                <w:rFonts w:ascii="Times New Roman" w:hAnsi="Times New Roman" w:cs="Times New Roman"/>
                <w:sz w:val="18"/>
                <w:szCs w:val="18"/>
              </w:rPr>
            </w:pPr>
          </w:p>
        </w:tc>
        <w:tc>
          <w:tcPr>
            <w:tcW w:w="638" w:type="dxa"/>
          </w:tcPr>
          <w:p w:rsidR="00084F0B" w:rsidRPr="00721835" w:rsidRDefault="00084F0B" w:rsidP="00DD3B55">
            <w:pPr>
              <w:pStyle w:val="a6"/>
              <w:rPr>
                <w:rFonts w:ascii="Times New Roman" w:hAnsi="Times New Roman" w:cs="Times New Roman"/>
                <w:sz w:val="18"/>
                <w:szCs w:val="18"/>
              </w:rPr>
            </w:pPr>
          </w:p>
        </w:tc>
      </w:tr>
    </w:tbl>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084F0B" w:rsidRDefault="00084F0B" w:rsidP="00084F0B"/>
    <w:p w:rsidR="007F5B63" w:rsidRDefault="007F5B63"/>
    <w:sectPr w:rsidR="007F5B63" w:rsidSect="00086F6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9D"/>
    <w:rsid w:val="00084F0B"/>
    <w:rsid w:val="007F5B63"/>
    <w:rsid w:val="00B5509D"/>
    <w:rsid w:val="00F9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0B"/>
  </w:style>
  <w:style w:type="paragraph" w:styleId="1">
    <w:name w:val="heading 1"/>
    <w:basedOn w:val="a"/>
    <w:link w:val="10"/>
    <w:uiPriority w:val="9"/>
    <w:qFormat/>
    <w:rsid w:val="0008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0B"/>
    <w:rPr>
      <w:rFonts w:ascii="Tahoma" w:hAnsi="Tahoma" w:cs="Tahoma"/>
      <w:sz w:val="16"/>
      <w:szCs w:val="16"/>
    </w:rPr>
  </w:style>
  <w:style w:type="character" w:customStyle="1" w:styleId="10">
    <w:name w:val="Заголовок 1 Знак"/>
    <w:basedOn w:val="a0"/>
    <w:link w:val="1"/>
    <w:uiPriority w:val="9"/>
    <w:rsid w:val="00084F0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84F0B"/>
  </w:style>
  <w:style w:type="character" w:customStyle="1" w:styleId="a5">
    <w:name w:val="Гипертекстовая ссылка"/>
    <w:basedOn w:val="a0"/>
    <w:uiPriority w:val="99"/>
    <w:rsid w:val="00084F0B"/>
    <w:rPr>
      <w:rFonts w:cs="Times New Roman"/>
      <w:b w:val="0"/>
      <w:color w:val="106BBE"/>
      <w:sz w:val="26"/>
    </w:rPr>
  </w:style>
  <w:style w:type="paragraph" w:styleId="a6">
    <w:name w:val="No Spacing"/>
    <w:uiPriority w:val="1"/>
    <w:qFormat/>
    <w:rsid w:val="00084F0B"/>
    <w:pPr>
      <w:spacing w:after="0" w:line="240" w:lineRule="auto"/>
    </w:pPr>
  </w:style>
  <w:style w:type="table" w:styleId="a7">
    <w:name w:val="Table Grid"/>
    <w:basedOn w:val="a1"/>
    <w:uiPriority w:val="59"/>
    <w:rsid w:val="0008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0B"/>
  </w:style>
  <w:style w:type="paragraph" w:styleId="1">
    <w:name w:val="heading 1"/>
    <w:basedOn w:val="a"/>
    <w:link w:val="10"/>
    <w:uiPriority w:val="9"/>
    <w:qFormat/>
    <w:rsid w:val="0008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0B"/>
    <w:rPr>
      <w:rFonts w:ascii="Tahoma" w:hAnsi="Tahoma" w:cs="Tahoma"/>
      <w:sz w:val="16"/>
      <w:szCs w:val="16"/>
    </w:rPr>
  </w:style>
  <w:style w:type="character" w:customStyle="1" w:styleId="10">
    <w:name w:val="Заголовок 1 Знак"/>
    <w:basedOn w:val="a0"/>
    <w:link w:val="1"/>
    <w:uiPriority w:val="9"/>
    <w:rsid w:val="00084F0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84F0B"/>
  </w:style>
  <w:style w:type="character" w:customStyle="1" w:styleId="a5">
    <w:name w:val="Гипертекстовая ссылка"/>
    <w:basedOn w:val="a0"/>
    <w:uiPriority w:val="99"/>
    <w:rsid w:val="00084F0B"/>
    <w:rPr>
      <w:rFonts w:cs="Times New Roman"/>
      <w:b w:val="0"/>
      <w:color w:val="106BBE"/>
      <w:sz w:val="26"/>
    </w:rPr>
  </w:style>
  <w:style w:type="paragraph" w:styleId="a6">
    <w:name w:val="No Spacing"/>
    <w:uiPriority w:val="1"/>
    <w:qFormat/>
    <w:rsid w:val="00084F0B"/>
    <w:pPr>
      <w:spacing w:after="0" w:line="240" w:lineRule="auto"/>
    </w:pPr>
  </w:style>
  <w:style w:type="table" w:styleId="a7">
    <w:name w:val="Table Grid"/>
    <w:basedOn w:val="a1"/>
    <w:uiPriority w:val="59"/>
    <w:rsid w:val="0008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598434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2825</Words>
  <Characters>16107</Characters>
  <Application>Microsoft Office Word</Application>
  <DocSecurity>0</DocSecurity>
  <Lines>134</Lines>
  <Paragraphs>37</Paragraphs>
  <ScaleCrop>false</ScaleCrop>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2018-07-06T05:22:00Z</dcterms:created>
  <dcterms:modified xsi:type="dcterms:W3CDTF">2018-07-06T05:45:00Z</dcterms:modified>
</cp:coreProperties>
</file>